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3B6" w:rsidRDefault="003E73B6" w:rsidP="003E73B6">
      <w:r>
        <w:t>Conforms to HazCom 2012/United States</w:t>
      </w:r>
    </w:p>
    <w:p w:rsidR="003E73B6" w:rsidRPr="003E73B6" w:rsidRDefault="003E73B6" w:rsidP="003E73B6">
      <w:pPr>
        <w:spacing w:after="0"/>
        <w:jc w:val="center"/>
        <w:rPr>
          <w:b/>
          <w:sz w:val="56"/>
          <w:szCs w:val="56"/>
        </w:rPr>
      </w:pPr>
      <w:r w:rsidRPr="003E73B6">
        <w:rPr>
          <w:b/>
          <w:sz w:val="56"/>
          <w:szCs w:val="56"/>
        </w:rPr>
        <w:t>SAFETY DATA SHEET</w:t>
      </w:r>
    </w:p>
    <w:p w:rsidR="003E73B6" w:rsidRDefault="003E73B6" w:rsidP="003E73B6">
      <w:pPr>
        <w:spacing w:after="0"/>
        <w:jc w:val="center"/>
        <w:rPr>
          <w:b/>
          <w:sz w:val="28"/>
          <w:szCs w:val="28"/>
        </w:rPr>
      </w:pPr>
      <w:r w:rsidRPr="00F604D5">
        <w:rPr>
          <w:b/>
          <w:sz w:val="28"/>
          <w:szCs w:val="28"/>
        </w:rPr>
        <w:t>Ready Mixed Concrete</w:t>
      </w:r>
    </w:p>
    <w:p w:rsidR="00F604D5" w:rsidRPr="005B7ED7" w:rsidRDefault="00F604D5" w:rsidP="003E73B6">
      <w:pPr>
        <w:spacing w:after="0"/>
        <w:jc w:val="center"/>
        <w:rPr>
          <w:b/>
          <w:sz w:val="16"/>
          <w:szCs w:val="16"/>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 Identification</w:t>
      </w:r>
    </w:p>
    <w:p w:rsidR="003E73B6" w:rsidRDefault="003E73B6" w:rsidP="000E713F">
      <w:pPr>
        <w:spacing w:after="0" w:line="240" w:lineRule="auto"/>
      </w:pPr>
    </w:p>
    <w:p w:rsidR="003E73B6" w:rsidRDefault="003E73B6" w:rsidP="000E713F">
      <w:pPr>
        <w:spacing w:after="0" w:line="240" w:lineRule="auto"/>
      </w:pPr>
      <w:r w:rsidRPr="003E73B6">
        <w:rPr>
          <w:b/>
        </w:rPr>
        <w:t>GHS product identifier</w:t>
      </w:r>
      <w:r>
        <w:tab/>
      </w:r>
      <w:r>
        <w:tab/>
        <w:t>:</w:t>
      </w:r>
      <w:r w:rsidRPr="003E73B6">
        <w:t xml:space="preserve"> </w:t>
      </w:r>
      <w:r>
        <w:t>Ready Mixed Concrete</w:t>
      </w:r>
    </w:p>
    <w:p w:rsidR="003E73B6" w:rsidRDefault="003E73B6" w:rsidP="000E713F">
      <w:pPr>
        <w:spacing w:after="0" w:line="240" w:lineRule="auto"/>
        <w:ind w:left="2880" w:hanging="2880"/>
      </w:pPr>
      <w:r w:rsidRPr="003E73B6">
        <w:rPr>
          <w:b/>
        </w:rPr>
        <w:t>Other means of identification</w:t>
      </w:r>
      <w:r>
        <w:tab/>
        <w:t>:</w:t>
      </w:r>
      <w:r w:rsidRPr="003E73B6">
        <w:t xml:space="preserve"> </w:t>
      </w:r>
      <w:r>
        <w:t>Concrete, Concrete Ready Mix, Portland Cement Concrete, Ready Mix Grout, Permeable Concrete, Shotcrete, Gunite, Colored Concrete, Flowable Fill, Roller- Compacted Concrete, Fiber Reinforced Concrete</w:t>
      </w:r>
    </w:p>
    <w:p w:rsidR="003E73B6" w:rsidRPr="005B7ED7" w:rsidRDefault="003E73B6" w:rsidP="000E713F">
      <w:pPr>
        <w:spacing w:after="0" w:line="240" w:lineRule="auto"/>
        <w:rPr>
          <w:b/>
        </w:rPr>
      </w:pPr>
      <w:r w:rsidRPr="003E73B6">
        <w:rPr>
          <w:b/>
        </w:rPr>
        <w:t>Identified uses</w:t>
      </w:r>
      <w:r w:rsidRPr="003E73B6">
        <w:rPr>
          <w:b/>
        </w:rPr>
        <w:tab/>
      </w:r>
      <w:r w:rsidR="005B7ED7">
        <w:rPr>
          <w:b/>
        </w:rPr>
        <w:tab/>
      </w:r>
      <w:r w:rsidR="005B7ED7">
        <w:rPr>
          <w:b/>
        </w:rPr>
        <w:tab/>
        <w:t>:</w:t>
      </w:r>
      <w:r w:rsidR="00AD1E4F">
        <w:rPr>
          <w:b/>
        </w:rPr>
        <w:t xml:space="preserve"> </w:t>
      </w:r>
      <w:r>
        <w:t xml:space="preserve">Concrete is widely used as a structural component in many construction applications. </w:t>
      </w:r>
    </w:p>
    <w:p w:rsidR="00DB4277" w:rsidRDefault="003E73B6" w:rsidP="000E713F">
      <w:pPr>
        <w:spacing w:after="0" w:line="240" w:lineRule="auto"/>
      </w:pPr>
      <w:r w:rsidRPr="003E73B6">
        <w:rPr>
          <w:b/>
        </w:rPr>
        <w:t>Supplier's details</w:t>
      </w:r>
      <w:r>
        <w:tab/>
      </w:r>
      <w:r>
        <w:tab/>
        <w:t xml:space="preserve">: </w:t>
      </w:r>
      <w:r w:rsidR="00DB4277">
        <w:t>Pete Lien &amp; Sons, Inc.</w:t>
      </w:r>
    </w:p>
    <w:p w:rsidR="00DB4277" w:rsidRDefault="00DB4277" w:rsidP="000E713F">
      <w:pPr>
        <w:spacing w:after="0" w:line="240" w:lineRule="auto"/>
      </w:pPr>
      <w:r>
        <w:tab/>
      </w:r>
      <w:r>
        <w:tab/>
      </w:r>
      <w:r>
        <w:tab/>
      </w:r>
      <w:r>
        <w:tab/>
        <w:t xml:space="preserve">  PO Box 440</w:t>
      </w:r>
    </w:p>
    <w:p w:rsidR="00DB4277" w:rsidRDefault="00DB4277" w:rsidP="000E713F">
      <w:pPr>
        <w:spacing w:after="0" w:line="240" w:lineRule="auto"/>
      </w:pPr>
      <w:r>
        <w:tab/>
      </w:r>
      <w:r>
        <w:tab/>
      </w:r>
      <w:r>
        <w:tab/>
      </w:r>
      <w:r>
        <w:tab/>
        <w:t xml:space="preserve">  Rapid City, SD  57702</w:t>
      </w:r>
    </w:p>
    <w:p w:rsidR="003E73B6" w:rsidRDefault="003E73B6" w:rsidP="000E713F">
      <w:pPr>
        <w:spacing w:after="0" w:line="240" w:lineRule="auto"/>
      </w:pPr>
      <w:r w:rsidRPr="003E73B6">
        <w:rPr>
          <w:b/>
        </w:rPr>
        <w:t>Emergency telephone</w:t>
      </w:r>
      <w:r>
        <w:tab/>
      </w:r>
      <w:r>
        <w:tab/>
      </w:r>
      <w:r w:rsidR="00DB4277">
        <w:t>: (605) 342-7224 (Monday-Friday 8am-5pm)</w:t>
      </w:r>
    </w:p>
    <w:p w:rsidR="003E73B6" w:rsidRPr="001C2E92" w:rsidRDefault="003E73B6" w:rsidP="000E713F">
      <w:pPr>
        <w:spacing w:after="0" w:line="240" w:lineRule="auto"/>
      </w:pPr>
      <w:r w:rsidRPr="003E73B6">
        <w:rPr>
          <w:b/>
        </w:rPr>
        <w:t xml:space="preserve">number </w:t>
      </w:r>
      <w:r w:rsidR="009E5882">
        <w:rPr>
          <w:b/>
        </w:rPr>
        <w:t>(</w:t>
      </w:r>
      <w:r w:rsidRPr="003E73B6">
        <w:rPr>
          <w:b/>
        </w:rPr>
        <w:t xml:space="preserve">hours </w:t>
      </w:r>
      <w:r w:rsidR="00453C75" w:rsidRPr="003E73B6">
        <w:rPr>
          <w:b/>
        </w:rPr>
        <w:t>of operation</w:t>
      </w:r>
      <w:r w:rsidRPr="003E73B6">
        <w:rPr>
          <w:b/>
        </w:rPr>
        <w:t>)</w:t>
      </w:r>
      <w:r w:rsidR="001C2E92">
        <w:rPr>
          <w:b/>
        </w:rPr>
        <w:tab/>
      </w:r>
    </w:p>
    <w:p w:rsidR="005B7ED7" w:rsidRPr="005B7ED7" w:rsidRDefault="005B7ED7" w:rsidP="003E73B6">
      <w:pPr>
        <w:spacing w:after="0"/>
        <w:rPr>
          <w:b/>
          <w:sz w:val="16"/>
          <w:szCs w:val="16"/>
        </w:rPr>
      </w:pPr>
    </w:p>
    <w:p w:rsidR="003E73B6" w:rsidRPr="00F604D5" w:rsidRDefault="003E73B6" w:rsidP="00BF6A7E">
      <w:pPr>
        <w:pBdr>
          <w:top w:val="single" w:sz="4" w:space="1" w:color="auto"/>
          <w:left w:val="single" w:sz="4" w:space="4" w:color="auto"/>
          <w:bottom w:val="single" w:sz="4" w:space="1" w:color="auto"/>
          <w:right w:val="single" w:sz="4" w:space="4" w:color="auto"/>
        </w:pBdr>
        <w:shd w:val="clear" w:color="auto" w:fill="A6A6A6" w:themeFill="background1" w:themeFillShade="A6"/>
        <w:tabs>
          <w:tab w:val="left" w:pos="7815"/>
        </w:tabs>
        <w:rPr>
          <w:b/>
          <w:sz w:val="36"/>
          <w:szCs w:val="36"/>
        </w:rPr>
      </w:pPr>
      <w:bookmarkStart w:id="0" w:name="_GoBack"/>
      <w:r w:rsidRPr="00F604D5">
        <w:rPr>
          <w:b/>
          <w:sz w:val="36"/>
          <w:szCs w:val="36"/>
        </w:rPr>
        <w:t>Section 2. Hazards identification</w:t>
      </w:r>
      <w:r w:rsidR="00BF6A7E">
        <w:rPr>
          <w:b/>
          <w:sz w:val="36"/>
          <w:szCs w:val="36"/>
        </w:rPr>
        <w:tab/>
      </w:r>
    </w:p>
    <w:bookmarkEnd w:id="0"/>
    <w:p w:rsidR="00AD1E4F" w:rsidRDefault="003E73B6" w:rsidP="000E713F">
      <w:pPr>
        <w:spacing w:after="0" w:line="240" w:lineRule="auto"/>
        <w:ind w:left="2160" w:hanging="2160"/>
      </w:pPr>
      <w:r w:rsidRPr="0097652C">
        <w:rPr>
          <w:b/>
        </w:rPr>
        <w:t>OSHA/HCS status</w:t>
      </w:r>
      <w:r>
        <w:tab/>
        <w:t>: This material is considered hazardous by the OSH</w:t>
      </w:r>
      <w:r w:rsidR="00DB4277">
        <w:t xml:space="preserve">A Hazard Communication Standard </w:t>
      </w:r>
    </w:p>
    <w:p w:rsidR="003E73B6" w:rsidRDefault="00AD1E4F" w:rsidP="000E713F">
      <w:pPr>
        <w:spacing w:after="0" w:line="240" w:lineRule="auto"/>
        <w:ind w:left="2160" w:hanging="720"/>
      </w:pPr>
      <w:r>
        <w:tab/>
      </w:r>
      <w:r w:rsidR="003E73B6">
        <w:t>(29 CFR 191 0.1200).</w:t>
      </w:r>
    </w:p>
    <w:p w:rsidR="0035705E" w:rsidRDefault="0035705E" w:rsidP="000E713F">
      <w:pPr>
        <w:spacing w:after="0" w:line="240" w:lineRule="auto"/>
        <w:ind w:left="2160" w:hanging="720"/>
      </w:pPr>
    </w:p>
    <w:p w:rsidR="00DB4277" w:rsidRDefault="00DB4277" w:rsidP="000E713F">
      <w:pPr>
        <w:spacing w:after="0" w:line="240" w:lineRule="auto"/>
      </w:pPr>
      <w:r w:rsidRPr="0097652C">
        <w:rPr>
          <w:b/>
        </w:rPr>
        <w:t>Classification of the</w:t>
      </w:r>
      <w:r>
        <w:t xml:space="preserve"> </w:t>
      </w:r>
      <w:r>
        <w:tab/>
        <w:t>:</w:t>
      </w:r>
      <w:r w:rsidRPr="00DB4277">
        <w:t xml:space="preserve"> </w:t>
      </w:r>
      <w:r w:rsidR="0035705E">
        <w:t>SKIN CORROSION/IRRITATION - Category 1</w:t>
      </w:r>
    </w:p>
    <w:p w:rsidR="00DB4277" w:rsidRDefault="00FB1A39" w:rsidP="000E713F">
      <w:pPr>
        <w:spacing w:after="0" w:line="240" w:lineRule="auto"/>
      </w:pPr>
      <w:r>
        <w:rPr>
          <w:b/>
        </w:rPr>
        <w:t>s</w:t>
      </w:r>
      <w:r w:rsidR="00DB4277" w:rsidRPr="0097652C">
        <w:rPr>
          <w:b/>
        </w:rPr>
        <w:t>ubstance or mixture</w:t>
      </w:r>
      <w:r w:rsidR="00DB4277">
        <w:tab/>
      </w:r>
      <w:r w:rsidR="0035705E">
        <w:t>SERIOUS EYE DAMAGE/ EYE IRRITATION - Category 1</w:t>
      </w:r>
    </w:p>
    <w:p w:rsidR="0035705E" w:rsidRDefault="0035705E" w:rsidP="000E713F">
      <w:pPr>
        <w:spacing w:after="0" w:line="240" w:lineRule="auto"/>
        <w:ind w:left="1440" w:firstLine="720"/>
      </w:pPr>
      <w:r>
        <w:t>SKIN SENSITIZATION - Category 1</w:t>
      </w:r>
    </w:p>
    <w:p w:rsidR="00DB4277" w:rsidRDefault="003E73B6" w:rsidP="000E713F">
      <w:pPr>
        <w:spacing w:after="0" w:line="240" w:lineRule="auto"/>
        <w:ind w:left="1440" w:firstLine="720"/>
      </w:pPr>
      <w:r>
        <w:t xml:space="preserve">SPECIFIC TARGET ORGAN TOXICITY (SINGLE EXPOSURE) [Respiratory tract </w:t>
      </w:r>
    </w:p>
    <w:p w:rsidR="003E73B6" w:rsidRDefault="003E73B6" w:rsidP="000E713F">
      <w:pPr>
        <w:spacing w:after="0" w:line="240" w:lineRule="auto"/>
        <w:ind w:left="1440" w:firstLine="720"/>
      </w:pPr>
      <w:r>
        <w:t>irritation] - Category 3</w:t>
      </w:r>
    </w:p>
    <w:p w:rsidR="003E73B6" w:rsidRPr="0097652C" w:rsidRDefault="003E73B6" w:rsidP="000E713F">
      <w:pPr>
        <w:spacing w:after="0" w:line="240" w:lineRule="auto"/>
        <w:rPr>
          <w:b/>
          <w:u w:val="single"/>
        </w:rPr>
      </w:pPr>
      <w:r w:rsidRPr="0097652C">
        <w:rPr>
          <w:b/>
          <w:u w:val="single"/>
        </w:rPr>
        <w:t xml:space="preserve"> </w:t>
      </w:r>
      <w:r w:rsidR="00DB4277" w:rsidRPr="0097652C">
        <w:rPr>
          <w:b/>
          <w:u w:val="single"/>
        </w:rPr>
        <w:t>GHS label elements</w:t>
      </w:r>
    </w:p>
    <w:p w:rsidR="00DB4277" w:rsidRDefault="00DB4277" w:rsidP="000E713F">
      <w:pPr>
        <w:spacing w:after="0" w:line="240" w:lineRule="auto"/>
      </w:pPr>
      <w:r w:rsidRPr="0097652C">
        <w:rPr>
          <w:b/>
        </w:rPr>
        <w:t>Hazard pictograms</w:t>
      </w:r>
      <w:r>
        <w:tab/>
        <w:t>:</w:t>
      </w:r>
      <w:r w:rsidR="00710103">
        <w:tab/>
      </w:r>
      <w:r w:rsidR="00710103">
        <w:rPr>
          <w:rFonts w:ascii="Arial" w:hAnsi="Arial" w:cs="Arial"/>
          <w:noProof/>
          <w:sz w:val="20"/>
          <w:szCs w:val="20"/>
        </w:rPr>
        <w:drawing>
          <wp:inline distT="0" distB="0" distL="0" distR="0" wp14:anchorId="74D0520B" wp14:editId="76E857B2">
            <wp:extent cx="638175" cy="638175"/>
            <wp:effectExtent l="0" t="0" r="9525" b="9525"/>
            <wp:docPr id="128" name="Picture 128" descr="http://www.unece.org/fileadmin/DAM/trans/danger/publi/ghs/pictograms/ac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ece.org/fileadmin/DAM/trans/danger/publi/ghs/pictograms/acid.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710103" w:rsidRPr="00710103">
        <w:rPr>
          <w:noProof/>
        </w:rPr>
        <w:t xml:space="preserve"> </w:t>
      </w:r>
      <w:r w:rsidR="00710103">
        <w:rPr>
          <w:noProof/>
        </w:rPr>
        <w:drawing>
          <wp:inline distT="0" distB="0" distL="0" distR="0" wp14:anchorId="4A79307D" wp14:editId="264609BF">
            <wp:extent cx="657225" cy="657225"/>
            <wp:effectExtent l="0" t="0" r="9525" b="9525"/>
            <wp:docPr id="129" name="Picture 129" descr="http://upload.wikimedia.org/wikipedia/commons/thumb/c/c3/GHS-pictogram-exclam.svg/600px-GHS-pictogram-excla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c/c3/GHS-pictogram-exclam.svg/600px-GHS-pictogram-exclam.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rsidR="003E73B6" w:rsidRDefault="003E73B6" w:rsidP="000E713F">
      <w:pPr>
        <w:spacing w:after="0" w:line="240" w:lineRule="auto"/>
      </w:pPr>
      <w:r>
        <w:t xml:space="preserve"> </w:t>
      </w:r>
    </w:p>
    <w:p w:rsidR="003E73B6" w:rsidRDefault="003E73B6" w:rsidP="000E713F">
      <w:pPr>
        <w:spacing w:after="0" w:line="240" w:lineRule="auto"/>
      </w:pPr>
      <w:r w:rsidRPr="0097652C">
        <w:rPr>
          <w:b/>
        </w:rPr>
        <w:t>Signal word</w:t>
      </w:r>
      <w:r w:rsidRPr="0097652C">
        <w:rPr>
          <w:b/>
        </w:rPr>
        <w:tab/>
      </w:r>
      <w:r w:rsidR="00710103">
        <w:tab/>
      </w:r>
      <w:r>
        <w:t>: Danger</w:t>
      </w:r>
    </w:p>
    <w:p w:rsidR="003E73B6" w:rsidRDefault="003E73B6" w:rsidP="000E713F">
      <w:pPr>
        <w:spacing w:after="0" w:line="240" w:lineRule="auto"/>
      </w:pPr>
      <w:r w:rsidRPr="0097652C">
        <w:rPr>
          <w:b/>
        </w:rPr>
        <w:t>Hazard statements</w:t>
      </w:r>
      <w:r>
        <w:tab/>
        <w:t>: Causes severe skin burns and eye damage.</w:t>
      </w:r>
    </w:p>
    <w:p w:rsidR="003E73B6" w:rsidRDefault="003E73B6" w:rsidP="000E713F">
      <w:pPr>
        <w:spacing w:after="0" w:line="240" w:lineRule="auto"/>
        <w:ind w:left="1440" w:firstLine="720"/>
      </w:pPr>
      <w:r>
        <w:t>May cause an allergic skin reaction.</w:t>
      </w:r>
    </w:p>
    <w:p w:rsidR="003E73B6" w:rsidRDefault="003E73B6" w:rsidP="000E713F">
      <w:pPr>
        <w:spacing w:after="0" w:line="240" w:lineRule="auto"/>
        <w:ind w:left="2160"/>
      </w:pPr>
      <w:r>
        <w:t>May cause respiratory irritation.</w:t>
      </w:r>
    </w:p>
    <w:p w:rsidR="003E73B6" w:rsidRPr="0097652C" w:rsidRDefault="003E73B6" w:rsidP="000E713F">
      <w:pPr>
        <w:spacing w:after="0" w:line="240" w:lineRule="auto"/>
        <w:rPr>
          <w:b/>
          <w:u w:val="single"/>
        </w:rPr>
      </w:pPr>
      <w:r w:rsidRPr="0097652C">
        <w:rPr>
          <w:b/>
          <w:u w:val="single"/>
        </w:rPr>
        <w:t xml:space="preserve">Precautionary statements </w:t>
      </w:r>
    </w:p>
    <w:p w:rsidR="003E73B6" w:rsidRDefault="003E73B6" w:rsidP="000E713F">
      <w:pPr>
        <w:spacing w:after="0" w:line="240" w:lineRule="auto"/>
        <w:ind w:left="2160" w:hanging="2160"/>
      </w:pPr>
      <w:r w:rsidRPr="0097652C">
        <w:rPr>
          <w:b/>
        </w:rPr>
        <w:t>Prevention</w:t>
      </w:r>
      <w:r>
        <w:tab/>
        <w:t>: Wear protective gloves. Wear eye or face protection. Avoid breathing dust. Wash</w:t>
      </w:r>
      <w:r w:rsidR="00710103">
        <w:t xml:space="preserve"> </w:t>
      </w:r>
      <w:r>
        <w:t xml:space="preserve">hands thoroughly after handling. May cause eye and skin burns. See Section 4 for additional details. May present risk of engulfment. See Section 7 for additional details. Overexposure to wet concrete can cause severe skin damage in the form of chemical burns, including third degree burns. The same severe injury can occur if wet or moist skin is exposed to dry Ready Mixed Concrete dust. Clothing wet with moisture from concrete can transmit the caustic effects to the skin, causing chemical burns. Ready Mixed Concrete may cause skin burns with little warning; </w:t>
      </w:r>
      <w:r>
        <w:lastRenderedPageBreak/>
        <w:t>discomfort or pain cannot be relied upon to alert a person to a serious injury. You may n</w:t>
      </w:r>
      <w:r w:rsidR="00710103">
        <w:t xml:space="preserve">ot feel pain or the severity of </w:t>
      </w:r>
      <w:r>
        <w:t>the burn until hours after the exposure.</w:t>
      </w:r>
    </w:p>
    <w:p w:rsidR="003E73B6" w:rsidRDefault="003E73B6" w:rsidP="000E713F">
      <w:pPr>
        <w:spacing w:after="0" w:line="240" w:lineRule="auto"/>
        <w:ind w:left="2160"/>
      </w:pPr>
      <w:r w:rsidRPr="00710103">
        <w:rPr>
          <w:b/>
        </w:rPr>
        <w:t>MEDICAL CONDITIONS WHICH MAY BE AGGRAVATED BY EXPOSURE:</w:t>
      </w:r>
      <w:r>
        <w:t xml:space="preserve"> Contact with wet concrete may aggravate existing skin conditions. Sensitivity to hexavalent chromium can be aggravated by exposure.</w:t>
      </w:r>
    </w:p>
    <w:p w:rsidR="003E73B6" w:rsidRDefault="003E73B6" w:rsidP="000E713F">
      <w:pPr>
        <w:spacing w:after="0" w:line="240" w:lineRule="auto"/>
        <w:ind w:left="2160" w:hanging="2160"/>
      </w:pPr>
      <w:r w:rsidRPr="0097652C">
        <w:rPr>
          <w:b/>
        </w:rPr>
        <w:t>Response</w:t>
      </w:r>
      <w:r>
        <w:tab/>
        <w:t>: IF INHALED: Remove victim to fresh air and keep at rest in a position comfortable for</w:t>
      </w:r>
      <w:r w:rsidR="0097652C">
        <w:t xml:space="preserve"> </w:t>
      </w:r>
      <w:r>
        <w:t>breathing. Prolonged and repeated inhalation of respirable crystalline silica-containing dust in excess of appropriate exposure limits has caused silicosis, fibrosis or scar tissue formations in the lungs. Call a POISON CENTER or physician if you feel unwell. IF ON SKIN: Wash with plenty of pH neutral soap and water. Take off contaminated clothing. Wash contaminated clothing before reuse. If skin irritation or rash occurs: get medical attention. Ready Mixed Concrete may contain trace amounts of hexavalent chromium. Hexavalent chromium is associated with allergic skin reactions which may appear as contact dermatitis and skin ulcerations. Persons already sensitized may react to their first exposure to concrete. Other individuals may develop allergic dermatitis after repeated exposure to concrete. The symptoms of allergic reactions may include reddening of the skin, rash, and irritation. Symptoms of chronic exposure to wet concrete may include reddening, irritation, and eczematous rashes. Drying, thickening, and cracking of the skin and nails may also occur. IF IN EYES: Rinse cautiously with water for several minutes. Remove contact lenses, if present and easy to do. Continue rinsing. Exposure to dust may cause immediate or delayed irritation or inflammation. Eye contact by larger amount of dry power or splashes of wet Ready Mixed Concrete may cause effects ranging from moderate eye irritation to chemical burns or blindness. Immediately call a POISON CENTER or physician. IF INGESTED: Irritating to mouth, throat and stomach. Ingestion of large quantities may cause severe irritation and chemical burns of the mouth, throat, stomach and digestive tract. Do not ingest Ready Mixed Concrete. Get immediate medical attention.</w:t>
      </w:r>
    </w:p>
    <w:p w:rsidR="003E73B6" w:rsidRDefault="003E73B6" w:rsidP="000E713F">
      <w:pPr>
        <w:spacing w:after="0" w:line="240" w:lineRule="auto"/>
      </w:pPr>
      <w:r w:rsidRPr="0097652C">
        <w:rPr>
          <w:b/>
        </w:rPr>
        <w:t>Storage</w:t>
      </w:r>
      <w:r w:rsidR="0097652C" w:rsidRPr="0097652C">
        <w:rPr>
          <w:b/>
        </w:rPr>
        <w:tab/>
      </w:r>
      <w:r>
        <w:tab/>
      </w:r>
      <w:r w:rsidR="0097652C">
        <w:tab/>
      </w:r>
      <w:r>
        <w:t>: Not applicable.</w:t>
      </w:r>
    </w:p>
    <w:p w:rsidR="00AD1E4F" w:rsidRDefault="00AD1E4F" w:rsidP="000E713F">
      <w:pPr>
        <w:spacing w:after="0" w:line="240" w:lineRule="auto"/>
      </w:pPr>
    </w:p>
    <w:p w:rsidR="003E73B6" w:rsidRDefault="003E73B6" w:rsidP="000E713F">
      <w:pPr>
        <w:spacing w:after="0" w:line="240" w:lineRule="auto"/>
        <w:ind w:left="2160" w:hanging="2160"/>
      </w:pPr>
      <w:r w:rsidRPr="0097652C">
        <w:rPr>
          <w:b/>
        </w:rPr>
        <w:t>Disposal</w:t>
      </w:r>
      <w:r>
        <w:tab/>
        <w:t>: Dispose of Ready Mixed Concrete in accordance with local, regional, and national</w:t>
      </w:r>
      <w:r w:rsidR="0097652C">
        <w:t xml:space="preserve"> </w:t>
      </w:r>
      <w:r>
        <w:t>regulations.</w:t>
      </w:r>
    </w:p>
    <w:p w:rsidR="00AD1E4F" w:rsidRDefault="00AD1E4F" w:rsidP="000E713F">
      <w:pPr>
        <w:spacing w:after="0" w:line="240" w:lineRule="auto"/>
        <w:ind w:left="2160" w:hanging="2160"/>
      </w:pPr>
    </w:p>
    <w:p w:rsidR="003E73B6" w:rsidRDefault="003E73B6" w:rsidP="000E713F">
      <w:pPr>
        <w:spacing w:after="0" w:line="240" w:lineRule="auto"/>
      </w:pPr>
      <w:r w:rsidRPr="0097652C">
        <w:rPr>
          <w:b/>
        </w:rPr>
        <w:t>Hazards not otherwise</w:t>
      </w:r>
      <w:r>
        <w:tab/>
        <w:t>: Not applicable.</w:t>
      </w:r>
    </w:p>
    <w:p w:rsidR="0097652C" w:rsidRDefault="0097652C" w:rsidP="000E713F">
      <w:pPr>
        <w:spacing w:after="0" w:line="240" w:lineRule="auto"/>
        <w:rPr>
          <w:b/>
        </w:rPr>
      </w:pPr>
      <w:r w:rsidRPr="0097652C">
        <w:rPr>
          <w:b/>
        </w:rPr>
        <w:t>C</w:t>
      </w:r>
      <w:r w:rsidR="003E73B6" w:rsidRPr="0097652C">
        <w:rPr>
          <w:b/>
        </w:rPr>
        <w:t>lassified</w:t>
      </w:r>
    </w:p>
    <w:p w:rsidR="005B7ED7" w:rsidRPr="005B7ED7" w:rsidRDefault="005B7ED7" w:rsidP="0097652C">
      <w:pPr>
        <w:spacing w:after="0"/>
        <w:rPr>
          <w:b/>
          <w:sz w:val="16"/>
          <w:szCs w:val="16"/>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3. Composition/information on ingredients</w:t>
      </w:r>
    </w:p>
    <w:p w:rsidR="003E73B6" w:rsidRDefault="003E73B6" w:rsidP="000E713F">
      <w:pPr>
        <w:spacing w:after="0" w:line="240" w:lineRule="auto"/>
      </w:pPr>
      <w:r w:rsidRPr="0097652C">
        <w:rPr>
          <w:b/>
        </w:rPr>
        <w:t>Substance/mixture</w:t>
      </w:r>
      <w:r>
        <w:tab/>
        <w:t>: Mixture</w:t>
      </w:r>
    </w:p>
    <w:p w:rsidR="005B7ED7" w:rsidRDefault="005B7ED7" w:rsidP="000E713F">
      <w:pPr>
        <w:spacing w:after="0" w:line="240" w:lineRule="auto"/>
      </w:pPr>
    </w:p>
    <w:p w:rsidR="003E73B6" w:rsidRPr="0097652C" w:rsidRDefault="003E73B6" w:rsidP="000E713F">
      <w:pPr>
        <w:spacing w:after="0" w:line="240" w:lineRule="auto"/>
        <w:rPr>
          <w:b/>
          <w:u w:val="single"/>
        </w:rPr>
      </w:pPr>
      <w:r w:rsidRPr="0097652C">
        <w:rPr>
          <w:b/>
          <w:u w:val="single"/>
        </w:rPr>
        <w:t>CAS number/other identifiers</w:t>
      </w:r>
    </w:p>
    <w:p w:rsidR="003E73B6" w:rsidRDefault="003E73B6" w:rsidP="000E713F">
      <w:pPr>
        <w:spacing w:after="0" w:line="240" w:lineRule="auto"/>
      </w:pPr>
      <w:r w:rsidRPr="0097652C">
        <w:rPr>
          <w:b/>
        </w:rPr>
        <w:t>CAS number</w:t>
      </w:r>
      <w:r>
        <w:tab/>
        <w:t>: Not applicable.</w:t>
      </w:r>
    </w:p>
    <w:p w:rsidR="0097652C" w:rsidRDefault="003E73B6" w:rsidP="000E713F">
      <w:pPr>
        <w:spacing w:after="0" w:line="240" w:lineRule="auto"/>
      </w:pPr>
      <w:r w:rsidRPr="0097652C">
        <w:rPr>
          <w:b/>
        </w:rPr>
        <w:t>Product code</w:t>
      </w:r>
      <w:r>
        <w:tab/>
        <w:t>: Not available.</w:t>
      </w:r>
    </w:p>
    <w:p w:rsidR="00AD1E4F" w:rsidRDefault="00AD1E4F" w:rsidP="000E713F">
      <w:pPr>
        <w:spacing w:after="0" w:line="240" w:lineRule="auto"/>
      </w:pPr>
    </w:p>
    <w:p w:rsidR="003E73B6" w:rsidRPr="00011E24" w:rsidRDefault="003E73B6" w:rsidP="000E713F">
      <w:pPr>
        <w:spacing w:after="0" w:line="240" w:lineRule="auto"/>
        <w:rPr>
          <w:b/>
          <w:u w:val="single"/>
        </w:rPr>
      </w:pPr>
      <w:r w:rsidRPr="00011E24">
        <w:rPr>
          <w:b/>
          <w:u w:val="single"/>
        </w:rPr>
        <w:t>Ingredient name</w:t>
      </w:r>
      <w:r w:rsidRPr="00011E24">
        <w:rPr>
          <w:b/>
          <w:u w:val="single"/>
        </w:rPr>
        <w:tab/>
      </w:r>
      <w:r w:rsidR="0097652C" w:rsidRPr="00011E24">
        <w:rPr>
          <w:b/>
          <w:u w:val="single"/>
        </w:rPr>
        <w:tab/>
      </w:r>
      <w:r w:rsidR="0097652C" w:rsidRPr="00011E24">
        <w:rPr>
          <w:b/>
          <w:u w:val="single"/>
        </w:rPr>
        <w:tab/>
      </w:r>
      <w:r w:rsidR="0097652C" w:rsidRPr="00011E24">
        <w:rPr>
          <w:b/>
          <w:u w:val="single"/>
        </w:rPr>
        <w:tab/>
      </w:r>
      <w:r w:rsidRPr="00011E24">
        <w:rPr>
          <w:b/>
          <w:u w:val="single"/>
        </w:rPr>
        <w:t>%</w:t>
      </w:r>
      <w:r w:rsidRPr="00011E24">
        <w:rPr>
          <w:b/>
          <w:u w:val="single"/>
        </w:rPr>
        <w:tab/>
      </w:r>
      <w:r w:rsidR="0097652C" w:rsidRPr="00011E24">
        <w:rPr>
          <w:b/>
          <w:u w:val="single"/>
        </w:rPr>
        <w:tab/>
      </w:r>
      <w:r w:rsidR="0097652C" w:rsidRPr="00011E24">
        <w:rPr>
          <w:b/>
          <w:u w:val="single"/>
        </w:rPr>
        <w:tab/>
      </w:r>
      <w:r w:rsidRPr="00011E24">
        <w:rPr>
          <w:b/>
          <w:u w:val="single"/>
        </w:rPr>
        <w:t>CAS number</w:t>
      </w:r>
    </w:p>
    <w:p w:rsidR="003E73B6" w:rsidRPr="00011E24" w:rsidRDefault="003E73B6" w:rsidP="000E713F">
      <w:pPr>
        <w:spacing w:after="0" w:line="240" w:lineRule="auto"/>
        <w:rPr>
          <w:sz w:val="18"/>
          <w:szCs w:val="18"/>
        </w:rPr>
      </w:pPr>
      <w:r w:rsidRPr="00011E24">
        <w:rPr>
          <w:sz w:val="18"/>
          <w:szCs w:val="18"/>
        </w:rPr>
        <w:t>The structure of Ready Mixed Concrete may contain the fo</w:t>
      </w:r>
      <w:r w:rsidR="0097652C" w:rsidRPr="00011E24">
        <w:rPr>
          <w:sz w:val="18"/>
          <w:szCs w:val="18"/>
        </w:rPr>
        <w:t xml:space="preserve">llowing in some concentration </w:t>
      </w:r>
      <w:r w:rsidRPr="00011E24">
        <w:rPr>
          <w:sz w:val="18"/>
          <w:szCs w:val="18"/>
        </w:rPr>
        <w:t>ranges:</w:t>
      </w:r>
      <w:r w:rsidRPr="00011E24">
        <w:rPr>
          <w:sz w:val="18"/>
          <w:szCs w:val="18"/>
        </w:rPr>
        <w:tab/>
      </w:r>
      <w:r w:rsidRPr="00011E24">
        <w:rPr>
          <w:sz w:val="18"/>
          <w:szCs w:val="18"/>
        </w:rPr>
        <w:tab/>
      </w:r>
    </w:p>
    <w:p w:rsidR="003E73B6" w:rsidRDefault="003E73B6" w:rsidP="000E713F">
      <w:pPr>
        <w:spacing w:after="0" w:line="240" w:lineRule="auto"/>
      </w:pPr>
      <w:r>
        <w:t>Quartz</w:t>
      </w:r>
      <w:r>
        <w:tab/>
      </w:r>
      <w:r w:rsidR="0097652C">
        <w:tab/>
      </w:r>
      <w:r w:rsidR="0097652C">
        <w:tab/>
      </w:r>
      <w:r w:rsidR="0097652C">
        <w:tab/>
      </w:r>
      <w:r w:rsidR="0097652C">
        <w:tab/>
      </w:r>
      <w:r w:rsidR="0097652C">
        <w:tab/>
      </w:r>
      <w:r>
        <w:t>0 - 80</w:t>
      </w:r>
      <w:r>
        <w:tab/>
      </w:r>
      <w:r w:rsidR="0097652C">
        <w:tab/>
      </w:r>
      <w:r w:rsidR="0097652C">
        <w:tab/>
      </w:r>
      <w:r>
        <w:t>14808-60-7</w:t>
      </w:r>
    </w:p>
    <w:p w:rsidR="003E73B6" w:rsidRDefault="003E73B6" w:rsidP="000E713F">
      <w:pPr>
        <w:spacing w:after="0" w:line="240" w:lineRule="auto"/>
      </w:pPr>
      <w:r>
        <w:t>Limestone</w:t>
      </w:r>
      <w:r>
        <w:tab/>
      </w:r>
      <w:r w:rsidR="0097652C">
        <w:tab/>
      </w:r>
      <w:r w:rsidR="0097652C">
        <w:tab/>
      </w:r>
      <w:r w:rsidR="0097652C">
        <w:tab/>
      </w:r>
      <w:r w:rsidR="0097652C">
        <w:tab/>
      </w:r>
      <w:r>
        <w:t>0 - 80</w:t>
      </w:r>
      <w:r>
        <w:tab/>
      </w:r>
      <w:r w:rsidR="0097652C">
        <w:tab/>
      </w:r>
      <w:r w:rsidR="0097652C">
        <w:tab/>
      </w:r>
      <w:r>
        <w:t>131 7-65-3</w:t>
      </w:r>
    </w:p>
    <w:p w:rsidR="003E73B6" w:rsidRDefault="003E73B6" w:rsidP="000E713F">
      <w:pPr>
        <w:spacing w:after="0" w:line="240" w:lineRule="auto"/>
      </w:pPr>
      <w:r>
        <w:t>Cement, portland</w:t>
      </w:r>
      <w:r>
        <w:tab/>
      </w:r>
      <w:r w:rsidR="0097652C">
        <w:tab/>
      </w:r>
      <w:r w:rsidR="0097652C">
        <w:tab/>
      </w:r>
      <w:r w:rsidR="0097652C">
        <w:tab/>
      </w:r>
      <w:r>
        <w:t>0 - 20</w:t>
      </w:r>
      <w:r>
        <w:tab/>
      </w:r>
      <w:r w:rsidR="0097652C">
        <w:tab/>
      </w:r>
      <w:r w:rsidR="0097652C">
        <w:tab/>
      </w:r>
      <w:r>
        <w:t>65997-15-1</w:t>
      </w:r>
    </w:p>
    <w:p w:rsidR="003E73B6" w:rsidRDefault="003E73B6" w:rsidP="000E713F">
      <w:pPr>
        <w:spacing w:after="0" w:line="240" w:lineRule="auto"/>
      </w:pPr>
      <w:r>
        <w:t>Slag Cement</w:t>
      </w:r>
      <w:r>
        <w:tab/>
      </w:r>
      <w:r w:rsidR="0097652C">
        <w:tab/>
      </w:r>
      <w:r w:rsidR="0097652C">
        <w:tab/>
      </w:r>
      <w:r w:rsidR="0097652C">
        <w:tab/>
      </w:r>
      <w:r w:rsidR="0097652C">
        <w:tab/>
      </w:r>
      <w:r>
        <w:t>0 - 15</w:t>
      </w:r>
      <w:r>
        <w:tab/>
      </w:r>
      <w:r w:rsidR="0097652C">
        <w:tab/>
      </w:r>
      <w:r w:rsidR="0097652C">
        <w:tab/>
      </w:r>
      <w:r>
        <w:t>-</w:t>
      </w:r>
    </w:p>
    <w:p w:rsidR="003E73B6" w:rsidRPr="0097652C" w:rsidRDefault="003E73B6" w:rsidP="000E713F">
      <w:pPr>
        <w:spacing w:after="0" w:line="240" w:lineRule="auto"/>
      </w:pPr>
      <w:r>
        <w:t>Fly Ash</w:t>
      </w:r>
      <w:r>
        <w:tab/>
      </w:r>
      <w:r w:rsidR="0097652C">
        <w:tab/>
      </w:r>
      <w:r w:rsidR="0097652C">
        <w:tab/>
      </w:r>
      <w:r w:rsidR="0097652C">
        <w:tab/>
      </w:r>
      <w:r w:rsidR="0097652C">
        <w:tab/>
      </w:r>
      <w:r w:rsidR="0097652C">
        <w:tab/>
      </w:r>
      <w:r>
        <w:t>0 - 10</w:t>
      </w:r>
      <w:r>
        <w:tab/>
      </w:r>
      <w:r w:rsidR="0097652C">
        <w:tab/>
      </w:r>
      <w:r w:rsidR="0097652C">
        <w:tab/>
        <w:t>68131-74-8</w:t>
      </w:r>
    </w:p>
    <w:p w:rsidR="0097652C" w:rsidRDefault="003E73B6" w:rsidP="000E713F">
      <w:pPr>
        <w:spacing w:after="0" w:line="240" w:lineRule="auto"/>
        <w:rPr>
          <w:sz w:val="20"/>
          <w:szCs w:val="20"/>
        </w:rPr>
      </w:pPr>
      <w:r w:rsidRPr="0097652C">
        <w:rPr>
          <w:sz w:val="20"/>
          <w:szCs w:val="20"/>
        </w:rPr>
        <w:t xml:space="preserve">Any concentration shown as a range is to protect confidentiality or is due to batch variation. </w:t>
      </w:r>
    </w:p>
    <w:p w:rsidR="0097652C" w:rsidRPr="0097652C" w:rsidRDefault="003E73B6" w:rsidP="000E713F">
      <w:pPr>
        <w:spacing w:after="0" w:line="240" w:lineRule="auto"/>
        <w:rPr>
          <w:sz w:val="20"/>
          <w:szCs w:val="20"/>
        </w:rPr>
      </w:pPr>
      <w:r w:rsidRPr="0097652C">
        <w:rPr>
          <w:sz w:val="20"/>
          <w:szCs w:val="20"/>
        </w:rPr>
        <w:t>Chemical admixtures may be present in ranges of less than 1%.</w:t>
      </w:r>
    </w:p>
    <w:p w:rsidR="003E73B6" w:rsidRPr="0097652C" w:rsidRDefault="003E73B6" w:rsidP="000E713F">
      <w:pPr>
        <w:spacing w:after="0" w:line="240" w:lineRule="auto"/>
        <w:rPr>
          <w:b/>
          <w:sz w:val="16"/>
          <w:szCs w:val="16"/>
        </w:rPr>
      </w:pPr>
      <w:r w:rsidRPr="0097652C">
        <w:rPr>
          <w:b/>
          <w:sz w:val="16"/>
          <w:szCs w:val="16"/>
        </w:rPr>
        <w:lastRenderedPageBreak/>
        <w:t>There are no additional ingredients present which, within the current knowledge of the supplier and in the concentrations applicable, are classified as hazardous to health or the environment and hence require reporting in this section.</w:t>
      </w:r>
    </w:p>
    <w:p w:rsidR="0097652C" w:rsidRDefault="003E73B6" w:rsidP="000E713F">
      <w:pPr>
        <w:spacing w:after="0" w:line="240" w:lineRule="auto"/>
        <w:rPr>
          <w:b/>
          <w:sz w:val="16"/>
          <w:szCs w:val="16"/>
        </w:rPr>
      </w:pPr>
      <w:r w:rsidRPr="0097652C">
        <w:rPr>
          <w:b/>
          <w:sz w:val="16"/>
          <w:szCs w:val="16"/>
        </w:rPr>
        <w:t>Occupational exposure limits, if available, are listed in Section 8.</w:t>
      </w:r>
    </w:p>
    <w:p w:rsidR="005B7ED7" w:rsidRPr="00CB1DC9" w:rsidRDefault="005B7ED7" w:rsidP="005B7ED7">
      <w:pPr>
        <w:spacing w:after="0"/>
        <w:rPr>
          <w:b/>
          <w:sz w:val="16"/>
          <w:szCs w:val="16"/>
        </w:rPr>
      </w:pPr>
    </w:p>
    <w:p w:rsidR="00F604D5" w:rsidRPr="00F604D5" w:rsidRDefault="00F604D5"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4. First aid measures</w:t>
      </w:r>
    </w:p>
    <w:p w:rsidR="003E73B6" w:rsidRPr="0097652C" w:rsidRDefault="003E73B6" w:rsidP="000E713F">
      <w:pPr>
        <w:spacing w:line="240" w:lineRule="auto"/>
        <w:rPr>
          <w:b/>
          <w:u w:val="single"/>
        </w:rPr>
      </w:pPr>
      <w:r w:rsidRPr="0097652C">
        <w:rPr>
          <w:b/>
          <w:u w:val="single"/>
        </w:rPr>
        <w:t>Description of necessary first aid measures</w:t>
      </w:r>
    </w:p>
    <w:p w:rsidR="003E73B6" w:rsidRDefault="0097652C" w:rsidP="000E713F">
      <w:pPr>
        <w:spacing w:line="240" w:lineRule="auto"/>
        <w:ind w:left="1440" w:hanging="1395"/>
      </w:pPr>
      <w:r w:rsidRPr="00CB5144">
        <w:rPr>
          <w:b/>
        </w:rPr>
        <w:t>Eye Contact</w:t>
      </w:r>
      <w:r>
        <w:tab/>
        <w:t>:</w:t>
      </w:r>
      <w:r w:rsidR="003E73B6">
        <w:t>Get medical attention immediately. Call a poison center or physician. Immediately flush eyes with plenty of water, occasionally lifting the upper and lower eyelids. Check for and remove any contact lenses. Continue to rinse for at least 20 minutes. Chemical burns must be treated promptly by a physician.</w:t>
      </w:r>
    </w:p>
    <w:p w:rsidR="003E73B6" w:rsidRDefault="00CB5144" w:rsidP="000E713F">
      <w:pPr>
        <w:spacing w:line="240" w:lineRule="auto"/>
        <w:ind w:left="1440" w:hanging="1440"/>
      </w:pPr>
      <w:r>
        <w:rPr>
          <w:b/>
        </w:rPr>
        <w:t>Inhalation</w:t>
      </w:r>
      <w:r w:rsidR="0097652C">
        <w:tab/>
        <w:t>:</w:t>
      </w:r>
      <w:r w:rsidR="003E73B6">
        <w:t>Seek medical help if coughing or other symptoms persist. Inhalation of large amounts of Ready Mixed Concrete requires immediate medical attention. Call a poison center or physician. Remove victim to fresh air and keep at rest in a position comfortable for breathing. If the individual is not breathing, if breathing is irregular or if respiratory arrest occurs, provide artificial respiration or oxygen by trained personnel. It may be dangerous to the person providing aid to give mouth-to-mouth resuscitation. If unconscious, place in recovery position and get medical attention immediately. Maintain an open airway.</w:t>
      </w:r>
    </w:p>
    <w:p w:rsidR="003E73B6" w:rsidRDefault="0097652C" w:rsidP="000E713F">
      <w:pPr>
        <w:spacing w:line="240" w:lineRule="auto"/>
        <w:ind w:left="1440" w:hanging="1440"/>
      </w:pPr>
      <w:r w:rsidRPr="00CB5144">
        <w:rPr>
          <w:b/>
        </w:rPr>
        <w:t>Skin Contact</w:t>
      </w:r>
      <w:r>
        <w:tab/>
        <w:t>:</w:t>
      </w:r>
      <w:r w:rsidR="003E73B6">
        <w:t>Get medical attention immediately. Heavy exposure to Ready Mixed Concrete dust, wet concrete or associated water requires prompt attention. Quickly remove contaminated clothing, shoes, and leather goods such as watchbands and belts. Quickly wash or brush away Ready Mixed Concrete. Immediately wash thoroughly with gently flowing water and non-abrasive pH neutral soap. Seek medical attention for rashes, burns, irritation, dermatitis and prolonged unprotected exposures to wet concrete, concrete mixtures or liquids from wet concrete. Burns should be treated as caustic burns. Ready Mixed Concrete may cause skin burns with little warning. Discomfort or pain cannot be relied upon to alert a person to a serious injury. You may not feel pain or the severity of the burn until hours after the exposure. Chemical burns must be treated promptly by a physician. In the event of any complaints or symptoms, avoid further exposure.</w:t>
      </w:r>
    </w:p>
    <w:p w:rsidR="003E73B6" w:rsidRDefault="0097652C" w:rsidP="000E713F">
      <w:pPr>
        <w:spacing w:line="240" w:lineRule="auto"/>
        <w:ind w:left="1440" w:hanging="1440"/>
      </w:pPr>
      <w:r w:rsidRPr="00CB5144">
        <w:rPr>
          <w:b/>
        </w:rPr>
        <w:t>Ingestion</w:t>
      </w:r>
      <w:r>
        <w:tab/>
        <w:t>:</w:t>
      </w:r>
      <w:r w:rsidR="003E73B6">
        <w:t>Get medical attention immediately. Call a poison center or physician. Have victim rinse mouth thoroughly with water. DO NOT INDUCE VOMITING unless directed to do so by medical personnel. Remove victim to fresh air and keep at rest in a position comfortable for breathing. If material has been swallowed and the exposed person is conscious, give small quantities of water to drink. Stop giving water if the exposed person feels sick as vomiting may be dangerous. If vomiting occurs, the head should be kept low so that vomit does not enter the lungs. Chemical burns must be treated promptly by a physician. Never give anything by mouth to an unconscious person. If</w:t>
      </w:r>
      <w:r>
        <w:t xml:space="preserve"> </w:t>
      </w:r>
      <w:r w:rsidR="003E73B6">
        <w:t>unconscious, place in recovery position and get medical attention immediately. Maintain an open airway.</w:t>
      </w:r>
    </w:p>
    <w:p w:rsidR="0097652C" w:rsidRPr="00CB1DC9" w:rsidRDefault="003E73B6" w:rsidP="000E713F">
      <w:pPr>
        <w:spacing w:after="0" w:line="240" w:lineRule="auto"/>
      </w:pPr>
      <w:r>
        <w:t xml:space="preserve"> </w:t>
      </w:r>
      <w:r w:rsidRPr="00CB5144">
        <w:rPr>
          <w:b/>
          <w:u w:val="single"/>
        </w:rPr>
        <w:t xml:space="preserve">Most important symptoms/effects, acute and delayed </w:t>
      </w:r>
    </w:p>
    <w:p w:rsidR="003E73B6" w:rsidRPr="00CB5144" w:rsidRDefault="0097652C" w:rsidP="000E713F">
      <w:pPr>
        <w:spacing w:after="0" w:line="240" w:lineRule="auto"/>
        <w:rPr>
          <w:b/>
          <w:u w:val="single"/>
        </w:rPr>
      </w:pPr>
      <w:r w:rsidRPr="00CB5144">
        <w:rPr>
          <w:b/>
          <w:u w:val="single"/>
        </w:rPr>
        <w:t>P</w:t>
      </w:r>
      <w:r w:rsidR="00CB5144" w:rsidRPr="00CB5144">
        <w:rPr>
          <w:b/>
          <w:u w:val="single"/>
        </w:rPr>
        <w:t>otential acute health effects</w:t>
      </w:r>
    </w:p>
    <w:p w:rsidR="003E73B6" w:rsidRDefault="0097652C" w:rsidP="000E713F">
      <w:pPr>
        <w:spacing w:after="0" w:line="240" w:lineRule="auto"/>
      </w:pPr>
      <w:r w:rsidRPr="00CB5144">
        <w:rPr>
          <w:b/>
        </w:rPr>
        <w:t>Eye contact</w:t>
      </w:r>
      <w:r w:rsidRPr="00CB5144">
        <w:rPr>
          <w:b/>
        </w:rPr>
        <w:tab/>
      </w:r>
      <w:r>
        <w:tab/>
      </w:r>
      <w:r w:rsidR="003E73B6">
        <w:t>:</w:t>
      </w:r>
      <w:r w:rsidRPr="0097652C">
        <w:t xml:space="preserve"> </w:t>
      </w:r>
      <w:r>
        <w:t>May cause serious eye damage.</w:t>
      </w:r>
    </w:p>
    <w:p w:rsidR="003E73B6" w:rsidRDefault="003E73B6" w:rsidP="000E713F">
      <w:pPr>
        <w:spacing w:after="0" w:line="240" w:lineRule="auto"/>
      </w:pPr>
      <w:r w:rsidRPr="00CB5144">
        <w:rPr>
          <w:b/>
        </w:rPr>
        <w:t>Inhalation</w:t>
      </w:r>
      <w:r w:rsidRPr="00CB5144">
        <w:rPr>
          <w:b/>
        </w:rPr>
        <w:tab/>
      </w:r>
      <w:r w:rsidR="0097652C">
        <w:tab/>
      </w:r>
      <w:r>
        <w:t>:</w:t>
      </w:r>
      <w:r w:rsidR="0097652C" w:rsidRPr="0097652C">
        <w:t xml:space="preserve"> </w:t>
      </w:r>
      <w:r w:rsidR="0097652C">
        <w:t>May cause respiratory irri</w:t>
      </w:r>
      <w:r w:rsidR="00CB5144">
        <w:t>tation.</w:t>
      </w:r>
    </w:p>
    <w:p w:rsidR="003E73B6" w:rsidRDefault="003E73B6" w:rsidP="000E713F">
      <w:pPr>
        <w:spacing w:after="0" w:line="240" w:lineRule="auto"/>
      </w:pPr>
      <w:r w:rsidRPr="00CB5144">
        <w:rPr>
          <w:b/>
        </w:rPr>
        <w:t>Skin contact</w:t>
      </w:r>
      <w:r>
        <w:tab/>
      </w:r>
      <w:r w:rsidR="0097652C">
        <w:tab/>
      </w:r>
      <w:r>
        <w:t>:</w:t>
      </w:r>
      <w:r w:rsidR="00CB5144">
        <w:t xml:space="preserve"> May cause severe burns.  May cause an allergic skin reaction</w:t>
      </w:r>
    </w:p>
    <w:p w:rsidR="003E73B6" w:rsidRDefault="003E73B6" w:rsidP="000E713F">
      <w:pPr>
        <w:spacing w:after="0" w:line="240" w:lineRule="auto"/>
      </w:pPr>
      <w:r w:rsidRPr="00CB5144">
        <w:rPr>
          <w:b/>
        </w:rPr>
        <w:t>Ingestion</w:t>
      </w:r>
      <w:r>
        <w:tab/>
      </w:r>
      <w:r w:rsidR="0097652C">
        <w:tab/>
      </w:r>
      <w:r>
        <w:t>:</w:t>
      </w:r>
      <w:r w:rsidR="00CB5144">
        <w:t xml:space="preserve"> May cause burns to mouth, throat and stomach</w:t>
      </w:r>
    </w:p>
    <w:p w:rsidR="00D166A7" w:rsidRDefault="00D166A7" w:rsidP="000E713F">
      <w:pPr>
        <w:spacing w:after="0" w:line="240" w:lineRule="auto"/>
        <w:rPr>
          <w:b/>
          <w:u w:val="single"/>
        </w:rPr>
      </w:pPr>
    </w:p>
    <w:p w:rsidR="003E73B6" w:rsidRPr="00CB5144" w:rsidRDefault="003E73B6" w:rsidP="000E713F">
      <w:pPr>
        <w:spacing w:after="0" w:line="240" w:lineRule="auto"/>
        <w:rPr>
          <w:b/>
          <w:u w:val="single"/>
        </w:rPr>
      </w:pPr>
      <w:r w:rsidRPr="00CB5144">
        <w:rPr>
          <w:b/>
          <w:u w:val="single"/>
        </w:rPr>
        <w:t>Over-exposure signs/symptoms</w:t>
      </w:r>
    </w:p>
    <w:p w:rsidR="003E73B6" w:rsidRDefault="003E73B6" w:rsidP="000E713F">
      <w:pPr>
        <w:spacing w:after="0" w:line="240" w:lineRule="auto"/>
      </w:pPr>
      <w:r w:rsidRPr="00CB5144">
        <w:rPr>
          <w:b/>
        </w:rPr>
        <w:t>Eye contact</w:t>
      </w:r>
      <w:r w:rsidR="00CB5144">
        <w:tab/>
      </w:r>
      <w:r>
        <w:tab/>
        <w:t>: Adverse symptoms may include the following:</w:t>
      </w:r>
    </w:p>
    <w:p w:rsidR="003E73B6" w:rsidRDefault="003E73B6" w:rsidP="000E713F">
      <w:pPr>
        <w:spacing w:after="0" w:line="240" w:lineRule="auto"/>
        <w:ind w:left="2160" w:firstLine="720"/>
      </w:pPr>
      <w:r>
        <w:t>pain</w:t>
      </w:r>
    </w:p>
    <w:p w:rsidR="003E73B6" w:rsidRDefault="003E73B6" w:rsidP="000E713F">
      <w:pPr>
        <w:spacing w:after="0" w:line="240" w:lineRule="auto"/>
        <w:ind w:left="2160" w:firstLine="720"/>
      </w:pPr>
      <w:r>
        <w:lastRenderedPageBreak/>
        <w:t>watering</w:t>
      </w:r>
    </w:p>
    <w:p w:rsidR="003E73B6" w:rsidRDefault="003E73B6" w:rsidP="000E713F">
      <w:pPr>
        <w:spacing w:after="0" w:line="240" w:lineRule="auto"/>
        <w:ind w:left="2160" w:firstLine="720"/>
      </w:pPr>
      <w:r>
        <w:t>redness</w:t>
      </w:r>
    </w:p>
    <w:p w:rsidR="003E73B6" w:rsidRDefault="003E73B6" w:rsidP="000E713F">
      <w:pPr>
        <w:spacing w:after="0" w:line="240" w:lineRule="auto"/>
      </w:pPr>
      <w:r w:rsidRPr="00CB5144">
        <w:rPr>
          <w:b/>
        </w:rPr>
        <w:t>Inhalation</w:t>
      </w:r>
      <w:r>
        <w:tab/>
      </w:r>
      <w:r w:rsidR="00CB5144">
        <w:tab/>
        <w:t>:</w:t>
      </w:r>
      <w:r>
        <w:t>Adverse symp</w:t>
      </w:r>
      <w:r w:rsidR="00C87D66">
        <w:t>toms may include the following:</w:t>
      </w:r>
    </w:p>
    <w:p w:rsidR="003E73B6" w:rsidRDefault="003E73B6" w:rsidP="000E713F">
      <w:pPr>
        <w:spacing w:after="0" w:line="240" w:lineRule="auto"/>
        <w:ind w:left="2160" w:firstLine="720"/>
      </w:pPr>
      <w:r>
        <w:t>respiratory tract irritation</w:t>
      </w:r>
    </w:p>
    <w:p w:rsidR="003E73B6" w:rsidRDefault="003E73B6" w:rsidP="000E713F">
      <w:pPr>
        <w:spacing w:after="0" w:line="240" w:lineRule="auto"/>
        <w:ind w:left="2160" w:firstLine="720"/>
      </w:pPr>
      <w:r>
        <w:t xml:space="preserve">coughing </w:t>
      </w:r>
    </w:p>
    <w:p w:rsidR="003E73B6" w:rsidRDefault="003E73B6" w:rsidP="000E713F">
      <w:pPr>
        <w:spacing w:after="0" w:line="240" w:lineRule="auto"/>
      </w:pPr>
      <w:r w:rsidRPr="00C87D66">
        <w:rPr>
          <w:b/>
        </w:rPr>
        <w:t>Skin contact</w:t>
      </w:r>
      <w:r w:rsidRPr="00C87D66">
        <w:rPr>
          <w:b/>
        </w:rPr>
        <w:tab/>
      </w:r>
      <w:r w:rsidR="00C87D66">
        <w:tab/>
      </w:r>
      <w:r>
        <w:t>: Adverse symptoms may include the following:</w:t>
      </w:r>
    </w:p>
    <w:p w:rsidR="003E73B6" w:rsidRDefault="003E73B6" w:rsidP="000E713F">
      <w:pPr>
        <w:spacing w:after="0" w:line="240" w:lineRule="auto"/>
        <w:ind w:left="2160" w:firstLine="720"/>
      </w:pPr>
      <w:r>
        <w:t>pain or irritation</w:t>
      </w:r>
    </w:p>
    <w:p w:rsidR="003E73B6" w:rsidRDefault="003E73B6" w:rsidP="000E713F">
      <w:pPr>
        <w:spacing w:after="0" w:line="240" w:lineRule="auto"/>
        <w:ind w:left="2160" w:firstLine="720"/>
      </w:pPr>
      <w:r>
        <w:t>redness</w:t>
      </w:r>
    </w:p>
    <w:p w:rsidR="003E73B6" w:rsidRDefault="003E73B6" w:rsidP="000E713F">
      <w:pPr>
        <w:spacing w:after="0" w:line="240" w:lineRule="auto"/>
        <w:ind w:left="2160" w:firstLine="720"/>
      </w:pPr>
      <w:r>
        <w:t>blistering may occur</w:t>
      </w:r>
    </w:p>
    <w:p w:rsidR="00C87D66" w:rsidRDefault="003E73B6" w:rsidP="000E713F">
      <w:pPr>
        <w:spacing w:after="0" w:line="240" w:lineRule="auto"/>
      </w:pPr>
      <w:r w:rsidRPr="00C87D66">
        <w:rPr>
          <w:b/>
        </w:rPr>
        <w:t>Ingestion</w:t>
      </w:r>
      <w:r>
        <w:tab/>
      </w:r>
      <w:r w:rsidR="00C87D66">
        <w:tab/>
        <w:t>:</w:t>
      </w:r>
      <w:r>
        <w:t>Adverse symp</w:t>
      </w:r>
      <w:r w:rsidR="00C87D66">
        <w:t>toms may include the following:</w:t>
      </w:r>
    </w:p>
    <w:p w:rsidR="00C87D66" w:rsidRDefault="003E73B6" w:rsidP="000E713F">
      <w:pPr>
        <w:spacing w:after="0" w:line="240" w:lineRule="auto"/>
        <w:ind w:left="2160" w:firstLine="720"/>
      </w:pPr>
      <w:r>
        <w:t>stomach pains</w:t>
      </w:r>
    </w:p>
    <w:p w:rsidR="00D166A7" w:rsidRDefault="00D166A7" w:rsidP="000E713F">
      <w:pPr>
        <w:spacing w:after="0" w:line="240" w:lineRule="auto"/>
        <w:ind w:left="2160" w:firstLine="720"/>
      </w:pPr>
    </w:p>
    <w:p w:rsidR="003E73B6" w:rsidRPr="00C87D66" w:rsidRDefault="003E73B6" w:rsidP="000E713F">
      <w:pPr>
        <w:spacing w:after="0" w:line="240" w:lineRule="auto"/>
        <w:rPr>
          <w:b/>
          <w:u w:val="single"/>
        </w:rPr>
      </w:pPr>
      <w:r w:rsidRPr="00C87D66">
        <w:rPr>
          <w:b/>
          <w:u w:val="single"/>
        </w:rPr>
        <w:t>Indication of immediate medical attention and special treatment needed, if necessary</w:t>
      </w:r>
    </w:p>
    <w:p w:rsidR="00C87D66" w:rsidRDefault="003E73B6" w:rsidP="000E713F">
      <w:pPr>
        <w:spacing w:after="0" w:line="240" w:lineRule="auto"/>
        <w:ind w:left="2160" w:hanging="2160"/>
      </w:pPr>
      <w:r w:rsidRPr="00C87D66">
        <w:rPr>
          <w:b/>
        </w:rPr>
        <w:t>Notes to physician</w:t>
      </w:r>
      <w:r>
        <w:tab/>
        <w:t>:</w:t>
      </w:r>
      <w:r w:rsidR="00C87D66" w:rsidRPr="00C87D66">
        <w:t xml:space="preserve"> </w:t>
      </w:r>
      <w:r w:rsidR="00C87D66">
        <w:t>Treat symptomatically. Contact poison treatment specialist immediately if large quantities have been ingested or inhaled.</w:t>
      </w:r>
    </w:p>
    <w:p w:rsidR="003E73B6" w:rsidRDefault="003E73B6" w:rsidP="000E713F">
      <w:pPr>
        <w:spacing w:after="0" w:line="240" w:lineRule="auto"/>
      </w:pPr>
      <w:r w:rsidRPr="00C87D66">
        <w:rPr>
          <w:b/>
        </w:rPr>
        <w:t>Specific treatments</w:t>
      </w:r>
      <w:r>
        <w:tab/>
        <w:t>:</w:t>
      </w:r>
      <w:r w:rsidR="00C87D66" w:rsidRPr="00C87D66">
        <w:t xml:space="preserve"> </w:t>
      </w:r>
      <w:r w:rsidR="00C87D66">
        <w:t>Not applicable.</w:t>
      </w:r>
    </w:p>
    <w:p w:rsidR="00C87D66" w:rsidRDefault="00C87D66" w:rsidP="000E713F">
      <w:pPr>
        <w:spacing w:after="0" w:line="240" w:lineRule="auto"/>
      </w:pPr>
      <w:r w:rsidRPr="00C87D66">
        <w:rPr>
          <w:b/>
        </w:rPr>
        <w:t>Protection of</w:t>
      </w:r>
      <w:r w:rsidRPr="00C87D66">
        <w:rPr>
          <w:b/>
        </w:rPr>
        <w:tab/>
      </w:r>
      <w:r>
        <w:tab/>
        <w:t>:</w:t>
      </w:r>
      <w:r w:rsidRPr="00C87D66">
        <w:t xml:space="preserve"> </w:t>
      </w:r>
      <w:r>
        <w:t xml:space="preserve">No action shall be taken involving any personal risk or without suitable </w:t>
      </w:r>
    </w:p>
    <w:p w:rsidR="00C87D66" w:rsidRDefault="00C87D66" w:rsidP="000E713F">
      <w:pPr>
        <w:spacing w:after="0" w:line="240" w:lineRule="auto"/>
        <w:ind w:left="2160" w:hanging="2160"/>
      </w:pPr>
      <w:r w:rsidRPr="00C87D66">
        <w:rPr>
          <w:b/>
        </w:rPr>
        <w:t>first-aiders</w:t>
      </w:r>
      <w:r w:rsidRPr="00C87D66">
        <w:rPr>
          <w:b/>
        </w:rPr>
        <w:tab/>
      </w:r>
      <w:r>
        <w:t>training. It may be dangerous to the person providing aid to give mouth-to-mouth resuscitation. Wear gloves when removing contaminated clothing.</w:t>
      </w:r>
    </w:p>
    <w:p w:rsidR="005B7ED7" w:rsidRPr="005B7ED7" w:rsidRDefault="00C87D66" w:rsidP="000E713F">
      <w:pPr>
        <w:spacing w:line="240" w:lineRule="auto"/>
        <w:rPr>
          <w:sz w:val="18"/>
          <w:szCs w:val="18"/>
        </w:rPr>
      </w:pPr>
      <w:r>
        <w:t>S</w:t>
      </w:r>
      <w:r w:rsidR="003E73B6" w:rsidRPr="00C87D66">
        <w:rPr>
          <w:sz w:val="18"/>
          <w:szCs w:val="18"/>
        </w:rPr>
        <w:t>ee toxicological information (Section 11)</w:t>
      </w: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5. Fire-fighting measures</w:t>
      </w:r>
    </w:p>
    <w:p w:rsidR="003E73B6" w:rsidRPr="00C87D66" w:rsidRDefault="003E73B6" w:rsidP="000E713F">
      <w:pPr>
        <w:spacing w:after="0" w:line="240" w:lineRule="auto"/>
        <w:rPr>
          <w:b/>
          <w:u w:val="single"/>
        </w:rPr>
      </w:pPr>
      <w:r w:rsidRPr="00C87D66">
        <w:rPr>
          <w:b/>
          <w:u w:val="single"/>
        </w:rPr>
        <w:t>Extinguishing media</w:t>
      </w:r>
    </w:p>
    <w:p w:rsidR="00BE0A15" w:rsidRPr="00D166A7" w:rsidRDefault="003E73B6" w:rsidP="000E713F">
      <w:pPr>
        <w:spacing w:after="0" w:line="240" w:lineRule="auto"/>
      </w:pPr>
      <w:r w:rsidRPr="00C87D66">
        <w:rPr>
          <w:b/>
        </w:rPr>
        <w:t>Suitable extinguishing</w:t>
      </w:r>
      <w:r w:rsidR="00D166A7">
        <w:rPr>
          <w:b/>
        </w:rPr>
        <w:t xml:space="preserve"> media</w:t>
      </w:r>
      <w:r w:rsidR="00D166A7">
        <w:rPr>
          <w:b/>
        </w:rPr>
        <w:tab/>
      </w:r>
      <w:r w:rsidR="00D166A7">
        <w:rPr>
          <w:b/>
        </w:rPr>
        <w:tab/>
      </w:r>
      <w:r w:rsidR="00D166A7">
        <w:rPr>
          <w:b/>
        </w:rPr>
        <w:tab/>
      </w:r>
      <w:r>
        <w:t>: Use an extinguishing agent suitable for the surrounding fire.</w:t>
      </w:r>
    </w:p>
    <w:p w:rsidR="003E73B6" w:rsidRPr="00D166A7" w:rsidRDefault="003E73B6" w:rsidP="000E713F">
      <w:pPr>
        <w:spacing w:after="0" w:line="240" w:lineRule="auto"/>
        <w:rPr>
          <w:b/>
        </w:rPr>
      </w:pPr>
      <w:r w:rsidRPr="00BE0A15">
        <w:rPr>
          <w:b/>
        </w:rPr>
        <w:t>Unsuitable</w:t>
      </w:r>
      <w:r w:rsidR="00D166A7" w:rsidRPr="00D166A7">
        <w:rPr>
          <w:b/>
        </w:rPr>
        <w:t xml:space="preserve"> </w:t>
      </w:r>
      <w:r w:rsidR="00D166A7" w:rsidRPr="00BE0A15">
        <w:rPr>
          <w:b/>
        </w:rPr>
        <w:t>extinguishing</w:t>
      </w:r>
      <w:r w:rsidR="00D166A7">
        <w:rPr>
          <w:b/>
        </w:rPr>
        <w:t xml:space="preserve"> m</w:t>
      </w:r>
      <w:r w:rsidR="00D166A7" w:rsidRPr="00BE0A15">
        <w:rPr>
          <w:b/>
        </w:rPr>
        <w:t>edia</w:t>
      </w:r>
      <w:r w:rsidR="00D166A7">
        <w:rPr>
          <w:b/>
        </w:rPr>
        <w:tab/>
      </w:r>
      <w:r w:rsidR="00D166A7">
        <w:rPr>
          <w:b/>
        </w:rPr>
        <w:tab/>
      </w:r>
      <w:r w:rsidR="00D166A7">
        <w:rPr>
          <w:b/>
        </w:rPr>
        <w:tab/>
      </w:r>
      <w:r>
        <w:t>: None known.</w:t>
      </w:r>
    </w:p>
    <w:p w:rsidR="003E73B6" w:rsidRPr="00D166A7" w:rsidRDefault="003E73B6" w:rsidP="000E713F">
      <w:pPr>
        <w:spacing w:after="0" w:line="240" w:lineRule="auto"/>
        <w:rPr>
          <w:b/>
        </w:rPr>
      </w:pPr>
      <w:r w:rsidRPr="00BE0A15">
        <w:rPr>
          <w:b/>
        </w:rPr>
        <w:t>Specific hazards arising</w:t>
      </w:r>
      <w:r w:rsidR="00D166A7" w:rsidRPr="00D166A7">
        <w:rPr>
          <w:b/>
        </w:rPr>
        <w:t xml:space="preserve"> </w:t>
      </w:r>
      <w:r w:rsidR="00D166A7" w:rsidRPr="00BE0A15">
        <w:rPr>
          <w:b/>
        </w:rPr>
        <w:t>from the chemical</w:t>
      </w:r>
      <w:r w:rsidR="00D166A7">
        <w:rPr>
          <w:b/>
        </w:rPr>
        <w:tab/>
      </w:r>
      <w:r>
        <w:t>: No specific fire or explosion hazard.</w:t>
      </w:r>
    </w:p>
    <w:p w:rsidR="00BE0A15" w:rsidRPr="00BE0A15" w:rsidRDefault="003E73B6" w:rsidP="000E713F">
      <w:pPr>
        <w:spacing w:after="0" w:line="240" w:lineRule="auto"/>
      </w:pPr>
      <w:r w:rsidRPr="00BE0A15">
        <w:rPr>
          <w:b/>
        </w:rPr>
        <w:t>Hazardous thermal</w:t>
      </w:r>
      <w:r w:rsidR="00D166A7" w:rsidRPr="00BE0A15">
        <w:rPr>
          <w:b/>
        </w:rPr>
        <w:t xml:space="preserve"> decomposition products</w:t>
      </w:r>
      <w:r w:rsidR="00BE0A15">
        <w:rPr>
          <w:b/>
        </w:rPr>
        <w:tab/>
      </w:r>
      <w:r w:rsidR="00BE0A15">
        <w:t xml:space="preserve">: Decomposition products may include the following materials: </w:t>
      </w:r>
    </w:p>
    <w:p w:rsidR="003E73B6" w:rsidRDefault="00BE0A15" w:rsidP="000E713F">
      <w:pPr>
        <w:spacing w:after="0" w:line="240" w:lineRule="auto"/>
      </w:pPr>
      <w:r>
        <w:rPr>
          <w:b/>
        </w:rPr>
        <w:tab/>
      </w:r>
      <w:r w:rsidR="00D166A7">
        <w:rPr>
          <w:b/>
        </w:rPr>
        <w:tab/>
      </w:r>
      <w:r w:rsidR="00D166A7">
        <w:rPr>
          <w:b/>
        </w:rPr>
        <w:tab/>
      </w:r>
      <w:r w:rsidR="00D166A7">
        <w:rPr>
          <w:b/>
        </w:rPr>
        <w:tab/>
      </w:r>
      <w:r w:rsidR="00D166A7">
        <w:rPr>
          <w:b/>
        </w:rPr>
        <w:tab/>
      </w:r>
      <w:r w:rsidR="00D166A7">
        <w:rPr>
          <w:b/>
        </w:rPr>
        <w:tab/>
      </w:r>
      <w:r w:rsidR="00D166A7">
        <w:rPr>
          <w:b/>
        </w:rPr>
        <w:tab/>
      </w:r>
      <w:r>
        <w:t>carbon dioxide</w:t>
      </w:r>
    </w:p>
    <w:p w:rsidR="00BE0A15" w:rsidRDefault="00BE0A15" w:rsidP="000E713F">
      <w:pPr>
        <w:spacing w:after="0" w:line="240" w:lineRule="auto"/>
      </w:pPr>
      <w:r>
        <w:tab/>
      </w:r>
      <w:r>
        <w:tab/>
      </w:r>
      <w:r>
        <w:tab/>
      </w:r>
      <w:r>
        <w:tab/>
      </w:r>
      <w:r w:rsidR="00D166A7">
        <w:tab/>
      </w:r>
      <w:r w:rsidR="00D166A7">
        <w:tab/>
      </w:r>
      <w:r w:rsidR="00D166A7">
        <w:tab/>
      </w:r>
      <w:r>
        <w:t>carbon monoxide</w:t>
      </w:r>
    </w:p>
    <w:p w:rsidR="00BE0A15" w:rsidRDefault="00D166A7" w:rsidP="000E713F">
      <w:pPr>
        <w:spacing w:after="0" w:line="240" w:lineRule="auto"/>
        <w:ind w:left="2160" w:firstLine="720"/>
      </w:pPr>
      <w:r>
        <w:tab/>
      </w:r>
      <w:r>
        <w:tab/>
      </w:r>
      <w:r>
        <w:tab/>
      </w:r>
      <w:r w:rsidR="00BE0A15">
        <w:t>Sulfur oxides</w:t>
      </w:r>
    </w:p>
    <w:p w:rsidR="00BE0A15" w:rsidRDefault="00D166A7" w:rsidP="000E713F">
      <w:pPr>
        <w:spacing w:after="0" w:line="240" w:lineRule="auto"/>
        <w:ind w:left="2160" w:firstLine="720"/>
      </w:pPr>
      <w:r>
        <w:tab/>
      </w:r>
      <w:r>
        <w:tab/>
      </w:r>
      <w:r>
        <w:tab/>
      </w:r>
      <w:r w:rsidR="00BE0A15">
        <w:t>metal oxide/oxides</w:t>
      </w:r>
    </w:p>
    <w:p w:rsidR="00BE0A15" w:rsidRPr="00BE0A15" w:rsidRDefault="003E73B6" w:rsidP="000E713F">
      <w:pPr>
        <w:spacing w:after="0" w:line="240" w:lineRule="auto"/>
      </w:pPr>
      <w:r w:rsidRPr="00BE0A15">
        <w:rPr>
          <w:b/>
        </w:rPr>
        <w:t>Special protective</w:t>
      </w:r>
      <w:r w:rsidR="00D166A7" w:rsidRPr="00D166A7">
        <w:rPr>
          <w:b/>
        </w:rPr>
        <w:t xml:space="preserve"> </w:t>
      </w:r>
      <w:r w:rsidR="00D166A7">
        <w:rPr>
          <w:b/>
        </w:rPr>
        <w:t>actions for fire-fighters</w:t>
      </w:r>
      <w:r w:rsidR="00D166A7">
        <w:rPr>
          <w:b/>
        </w:rPr>
        <w:tab/>
      </w:r>
      <w:r w:rsidR="00BE0A15">
        <w:t>: No special protection is required.</w:t>
      </w:r>
    </w:p>
    <w:p w:rsidR="003E73B6" w:rsidRDefault="003E73B6" w:rsidP="000E713F">
      <w:pPr>
        <w:spacing w:after="0" w:line="240" w:lineRule="auto"/>
      </w:pPr>
      <w:r w:rsidRPr="00BE0A15">
        <w:rPr>
          <w:b/>
        </w:rPr>
        <w:t>Special protective</w:t>
      </w:r>
      <w:r w:rsidR="00D166A7" w:rsidRPr="00D166A7">
        <w:rPr>
          <w:b/>
        </w:rPr>
        <w:t xml:space="preserve"> </w:t>
      </w:r>
      <w:r w:rsidR="00D166A7" w:rsidRPr="00BE0A15">
        <w:rPr>
          <w:b/>
        </w:rPr>
        <w:t>equipment for fire-fighters</w:t>
      </w:r>
      <w:r>
        <w:tab/>
        <w:t>: Fire-fighters should wear appropriate protective equipment.</w:t>
      </w:r>
    </w:p>
    <w:p w:rsidR="00BE0A15" w:rsidRPr="005B7ED7" w:rsidRDefault="00BE0A15" w:rsidP="00BE0A15">
      <w:pPr>
        <w:spacing w:after="0"/>
        <w:rPr>
          <w:b/>
          <w:sz w:val="16"/>
          <w:szCs w:val="16"/>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6. Accidental release measures</w:t>
      </w:r>
    </w:p>
    <w:p w:rsidR="003E73B6" w:rsidRDefault="003E73B6" w:rsidP="000E713F">
      <w:pPr>
        <w:spacing w:after="0" w:line="240" w:lineRule="auto"/>
        <w:rPr>
          <w:b/>
          <w:u w:val="single"/>
        </w:rPr>
      </w:pPr>
      <w:r w:rsidRPr="00BE0A15">
        <w:rPr>
          <w:b/>
          <w:u w:val="single"/>
        </w:rPr>
        <w:t>Personal precautions, protective equipment and emergency procedures</w:t>
      </w:r>
    </w:p>
    <w:p w:rsidR="00BE0A15" w:rsidRDefault="003E73B6" w:rsidP="000E713F">
      <w:pPr>
        <w:spacing w:after="0" w:line="240" w:lineRule="auto"/>
      </w:pPr>
      <w:r w:rsidRPr="00BE0A15">
        <w:rPr>
          <w:b/>
        </w:rPr>
        <w:t>For non-emergency</w:t>
      </w:r>
      <w:r w:rsidRPr="00BE0A15">
        <w:rPr>
          <w:b/>
        </w:rPr>
        <w:tab/>
      </w:r>
      <w:r>
        <w:t xml:space="preserve">: Personnel involved with the handling of wet unhardened concrete </w:t>
      </w:r>
    </w:p>
    <w:p w:rsidR="003E73B6" w:rsidRDefault="00BE0A15" w:rsidP="000E713F">
      <w:pPr>
        <w:spacing w:after="0" w:line="240" w:lineRule="auto"/>
        <w:ind w:left="2160" w:hanging="2160"/>
      </w:pPr>
      <w:r w:rsidRPr="00BE0A15">
        <w:rPr>
          <w:b/>
        </w:rPr>
        <w:t xml:space="preserve">personnel </w:t>
      </w:r>
      <w:r>
        <w:tab/>
      </w:r>
      <w:r w:rsidR="003E73B6">
        <w:t>should take steps to avoid contact with the eyes and skin, through the use of gloves and suitable clothing as described in Section 8. Silica-containing respirable dust particles may be generated by crushing, cutting, grinding, or drilling hardened concrete or concrete products. Follow protective controls defined in Section 8 when handling these products. When cutting, grinding, crushing or drilling hardened concrete, use local exhaust or general dilution ventilation or other suppression methods to maintain dust levels below exposure limits.</w:t>
      </w:r>
    </w:p>
    <w:p w:rsidR="003E73B6" w:rsidRDefault="003E73B6" w:rsidP="000E713F">
      <w:pPr>
        <w:spacing w:after="0" w:line="240" w:lineRule="auto"/>
      </w:pPr>
      <w:r w:rsidRPr="00BE0A15">
        <w:rPr>
          <w:b/>
        </w:rPr>
        <w:t>For emergency</w:t>
      </w:r>
      <w:r w:rsidR="00BE0A15">
        <w:tab/>
      </w:r>
      <w:r w:rsidR="00BE0A15">
        <w:tab/>
      </w:r>
      <w:r>
        <w:t>: For personal protective clothing requirements, please see Section 8.</w:t>
      </w:r>
    </w:p>
    <w:p w:rsidR="003E73B6" w:rsidRPr="00BE0A15" w:rsidRDefault="00BE0A15" w:rsidP="000E713F">
      <w:pPr>
        <w:spacing w:after="0" w:line="240" w:lineRule="auto"/>
        <w:rPr>
          <w:b/>
        </w:rPr>
      </w:pPr>
      <w:r w:rsidRPr="00BE0A15">
        <w:rPr>
          <w:b/>
        </w:rPr>
        <w:t>responders</w:t>
      </w:r>
    </w:p>
    <w:p w:rsidR="00CB1DC9" w:rsidRDefault="003E73B6" w:rsidP="000E713F">
      <w:pPr>
        <w:spacing w:after="0" w:line="240" w:lineRule="auto"/>
        <w:rPr>
          <w:b/>
        </w:rPr>
      </w:pPr>
      <w:r w:rsidRPr="00011E24">
        <w:rPr>
          <w:b/>
        </w:rPr>
        <w:t>Environmental</w:t>
      </w:r>
      <w:r w:rsidR="00BE0A15" w:rsidRPr="00011E24">
        <w:rPr>
          <w:b/>
        </w:rPr>
        <w:tab/>
      </w:r>
      <w:r w:rsidR="00BE0A15">
        <w:tab/>
      </w:r>
      <w:r>
        <w:t xml:space="preserve">: Wet unhardened concrete should be recycled or allowed to harden and </w:t>
      </w:r>
      <w:r w:rsidR="00CB1DC9">
        <w:t>disposed.</w:t>
      </w:r>
      <w:r w:rsidR="00CB1DC9">
        <w:rPr>
          <w:b/>
        </w:rPr>
        <w:t xml:space="preserve"> </w:t>
      </w:r>
    </w:p>
    <w:p w:rsidR="00011E24" w:rsidRDefault="00CB1DC9" w:rsidP="000E713F">
      <w:pPr>
        <w:spacing w:after="0" w:line="240" w:lineRule="auto"/>
      </w:pPr>
      <w:r w:rsidRPr="00011E24">
        <w:rPr>
          <w:b/>
        </w:rPr>
        <w:t>precautions</w:t>
      </w:r>
      <w:r w:rsidR="00BE0A15">
        <w:tab/>
      </w:r>
      <w:r>
        <w:tab/>
      </w:r>
      <w:r w:rsidR="003E73B6">
        <w:t xml:space="preserve">Do not wash concrete down sewage and drainage systems or into </w:t>
      </w:r>
      <w:r>
        <w:t>bodies of water</w:t>
      </w:r>
    </w:p>
    <w:p w:rsidR="00011E24" w:rsidRPr="00CB1DC9" w:rsidRDefault="00011E24" w:rsidP="000E713F">
      <w:pPr>
        <w:spacing w:after="0" w:line="240" w:lineRule="auto"/>
      </w:pPr>
      <w:r>
        <w:lastRenderedPageBreak/>
        <w:tab/>
      </w:r>
      <w:r>
        <w:tab/>
      </w:r>
      <w:r>
        <w:tab/>
      </w:r>
      <w:r w:rsidR="003E73B6">
        <w:t xml:space="preserve"> (e.g. lakes, streams, wetlands, etc.).</w:t>
      </w:r>
    </w:p>
    <w:p w:rsidR="003E73B6" w:rsidRPr="00011E24" w:rsidRDefault="003E73B6" w:rsidP="000E713F">
      <w:pPr>
        <w:spacing w:after="0" w:line="240" w:lineRule="auto"/>
        <w:rPr>
          <w:b/>
          <w:u w:val="single"/>
        </w:rPr>
      </w:pPr>
      <w:r w:rsidRPr="00011E24">
        <w:rPr>
          <w:b/>
          <w:u w:val="single"/>
        </w:rPr>
        <w:t>Methods and materials for containment and cleaning up</w:t>
      </w:r>
    </w:p>
    <w:p w:rsidR="003E73B6" w:rsidRDefault="003E73B6" w:rsidP="000E713F">
      <w:pPr>
        <w:spacing w:after="0" w:line="240" w:lineRule="auto"/>
        <w:ind w:left="2160" w:hanging="2160"/>
      </w:pPr>
      <w:r w:rsidRPr="00011E24">
        <w:rPr>
          <w:b/>
        </w:rPr>
        <w:t>Spill</w:t>
      </w:r>
      <w:r w:rsidR="00011E24">
        <w:tab/>
      </w:r>
      <w:r>
        <w:t>: Place spilled material into a contained area and allow wet unhardened concrete to</w:t>
      </w:r>
      <w:r w:rsidR="00011E24">
        <w:t xml:space="preserve"> </w:t>
      </w:r>
      <w:r>
        <w:t>harden and dispose in a landfill as common solid waste. Follow applicable Federal, State, and local regulations for disposal. Uncontaminated ready mixed concrete is neither a listed nor a characteristic hazardous waste under designations by the USEPA or USDOT.</w:t>
      </w:r>
    </w:p>
    <w:p w:rsidR="003E73B6" w:rsidRDefault="003E73B6" w:rsidP="000E713F">
      <w:pPr>
        <w:spacing w:after="0" w:line="240" w:lineRule="auto"/>
        <w:ind w:left="2160"/>
      </w:pPr>
      <w:r w:rsidRPr="00D166A7">
        <w:rPr>
          <w:b/>
        </w:rPr>
        <w:t>USDOT Class</w:t>
      </w:r>
      <w:r>
        <w:t>: Uncontaminated ready mixed concrete does not meet any hazardous material class definition found in Title 49 Code of Federal Regulations Part 173.</w:t>
      </w:r>
    </w:p>
    <w:p w:rsidR="00CB1DC9" w:rsidRPr="005B7ED7" w:rsidRDefault="00CB1DC9" w:rsidP="00CB1DC9">
      <w:pPr>
        <w:spacing w:after="0"/>
        <w:ind w:left="2160"/>
        <w:rPr>
          <w:sz w:val="16"/>
          <w:szCs w:val="16"/>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7. Handling and storage</w:t>
      </w:r>
    </w:p>
    <w:p w:rsidR="00011E24" w:rsidRPr="00011E24" w:rsidRDefault="003E73B6" w:rsidP="000E713F">
      <w:pPr>
        <w:spacing w:after="0" w:line="240" w:lineRule="auto"/>
        <w:rPr>
          <w:b/>
          <w:u w:val="single"/>
        </w:rPr>
      </w:pPr>
      <w:r w:rsidRPr="00011E24">
        <w:rPr>
          <w:b/>
          <w:u w:val="single"/>
        </w:rPr>
        <w:t>Precautions for saf</w:t>
      </w:r>
      <w:r w:rsidR="00011E24" w:rsidRPr="00011E24">
        <w:rPr>
          <w:b/>
          <w:u w:val="single"/>
        </w:rPr>
        <w:t>e handling</w:t>
      </w:r>
    </w:p>
    <w:p w:rsidR="003E73B6" w:rsidRDefault="003E73B6" w:rsidP="000E713F">
      <w:pPr>
        <w:spacing w:after="0" w:line="240" w:lineRule="auto"/>
        <w:ind w:left="2160" w:hanging="2160"/>
      </w:pPr>
      <w:r w:rsidRPr="00011E24">
        <w:rPr>
          <w:b/>
        </w:rPr>
        <w:t>Protective measures</w:t>
      </w:r>
      <w:r>
        <w:tab/>
      </w:r>
      <w:r w:rsidR="00011E24">
        <w:t>:</w:t>
      </w:r>
      <w:r>
        <w:t>Put on appropriate personal protective equipment (see Section 8). Persons with a</w:t>
      </w:r>
      <w:r w:rsidR="00011E24">
        <w:rPr>
          <w:u w:val="single"/>
        </w:rPr>
        <w:t xml:space="preserve"> </w:t>
      </w:r>
      <w:r>
        <w:t>history of skin sensitization problems should not be employed in any process in which this product is used. Avoid exposure by obtaining and following special instructions before use. Do not handle until all safety precautions have been read and understood. Do not get in eyes or on skin or clothing. Do not breathe dust. Do not ingest. Use only with adequate ventilation. Wear appropriate respirator when ventilation is inadequate. Workers should wash hands and face before eating, drinking and smoking. Remove contaminated clothing and protective equipment before entering eating areas. See also Section 8 for additional information on hygiene measures.</w:t>
      </w:r>
    </w:p>
    <w:p w:rsidR="00011E24" w:rsidRDefault="003E73B6" w:rsidP="000E713F">
      <w:pPr>
        <w:spacing w:after="0" w:line="240" w:lineRule="auto"/>
      </w:pPr>
      <w:r w:rsidRPr="00011E24">
        <w:rPr>
          <w:b/>
        </w:rPr>
        <w:t>Advice on general</w:t>
      </w:r>
      <w:r>
        <w:t xml:space="preserve"> </w:t>
      </w:r>
      <w:r w:rsidR="00011E24">
        <w:tab/>
        <w:t>:</w:t>
      </w:r>
      <w:r w:rsidR="00011E24" w:rsidRPr="00011E24">
        <w:t xml:space="preserve"> </w:t>
      </w:r>
      <w:r w:rsidR="00011E24">
        <w:t xml:space="preserve">Eating, drinking and smoking should be prohibited in areas where this material    </w:t>
      </w:r>
    </w:p>
    <w:p w:rsidR="00011E24" w:rsidRDefault="00011E24" w:rsidP="000E713F">
      <w:pPr>
        <w:spacing w:after="0" w:line="240" w:lineRule="auto"/>
        <w:ind w:left="2160" w:hanging="2160"/>
      </w:pPr>
      <w:r w:rsidRPr="00011E24">
        <w:rPr>
          <w:b/>
        </w:rPr>
        <w:t>occupational hygiene</w:t>
      </w:r>
      <w:r>
        <w:tab/>
        <w:t>is handled, stored and processed. Workers should wash hands and face before eating, drinking and smoking. Remove contaminated clothing and protective equipment before entering eating areas. See also Section 8 for additional information on hygiene measures.</w:t>
      </w:r>
    </w:p>
    <w:p w:rsidR="00011E24" w:rsidRDefault="003E73B6" w:rsidP="000E713F">
      <w:pPr>
        <w:spacing w:after="0" w:line="240" w:lineRule="auto"/>
      </w:pPr>
      <w:r w:rsidRPr="00011E24">
        <w:rPr>
          <w:b/>
        </w:rPr>
        <w:t xml:space="preserve">Conditions for safe </w:t>
      </w:r>
      <w:r w:rsidR="00011E24">
        <w:tab/>
        <w:t>:</w:t>
      </w:r>
      <w:r w:rsidR="00011E24" w:rsidRPr="00011E24">
        <w:t xml:space="preserve"> </w:t>
      </w:r>
      <w:r w:rsidR="00011E24">
        <w:t>A key to using the product safely requires the user to recognize that Ready</w:t>
      </w:r>
    </w:p>
    <w:p w:rsidR="003E73B6" w:rsidRPr="00011E24" w:rsidRDefault="003E73B6" w:rsidP="000E713F">
      <w:pPr>
        <w:spacing w:after="0" w:line="240" w:lineRule="auto"/>
        <w:rPr>
          <w:b/>
        </w:rPr>
      </w:pPr>
      <w:r w:rsidRPr="00011E24">
        <w:rPr>
          <w:b/>
        </w:rPr>
        <w:t>storage, including any</w:t>
      </w:r>
      <w:r w:rsidR="00011E24" w:rsidRPr="00011E24">
        <w:t xml:space="preserve"> </w:t>
      </w:r>
      <w:r w:rsidR="00011E24">
        <w:tab/>
        <w:t xml:space="preserve">Mixed Concrete reacts chemically with water to produce calcium hydroxide </w:t>
      </w:r>
    </w:p>
    <w:p w:rsidR="009A783C" w:rsidRDefault="003E73B6" w:rsidP="000E713F">
      <w:pPr>
        <w:spacing w:after="0" w:line="240" w:lineRule="auto"/>
        <w:ind w:left="2160" w:hanging="2160"/>
      </w:pPr>
      <w:r w:rsidRPr="00011E24">
        <w:rPr>
          <w:b/>
        </w:rPr>
        <w:t>incompatibilities</w:t>
      </w:r>
      <w:r w:rsidRPr="00011E24">
        <w:rPr>
          <w:b/>
        </w:rPr>
        <w:tab/>
      </w:r>
      <w:r w:rsidR="00011E24">
        <w:t>which can</w:t>
      </w:r>
      <w:r w:rsidR="00011E24" w:rsidRPr="00011E24">
        <w:t xml:space="preserve"> </w:t>
      </w:r>
      <w:r w:rsidR="00011E24">
        <w:t>cause severe chemical burns. Every attempt should be made to avoid skin and eye contact with concrete. Do not get Ready Mixed Concrete inside boots, shoes or gloves. Do not allow wet, saturated clothing to remain against the skin. Promptly remove clothing and shoes that are dusty or wet with concrete mixtures. Launder/clean clothing and shoes before reuse.</w:t>
      </w:r>
    </w:p>
    <w:p w:rsidR="009A783C" w:rsidRPr="005B7ED7" w:rsidRDefault="009A783C" w:rsidP="009A783C">
      <w:pPr>
        <w:spacing w:after="0"/>
        <w:rPr>
          <w:b/>
          <w:sz w:val="16"/>
          <w:szCs w:val="16"/>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8. Exposure controls/personal protection</w:t>
      </w:r>
    </w:p>
    <w:p w:rsidR="001C0043" w:rsidRPr="001C0043" w:rsidRDefault="003E73B6" w:rsidP="000E713F">
      <w:pPr>
        <w:spacing w:after="0" w:line="240" w:lineRule="auto"/>
        <w:rPr>
          <w:b/>
          <w:u w:val="single"/>
        </w:rPr>
      </w:pPr>
      <w:r w:rsidRPr="001C0043">
        <w:rPr>
          <w:b/>
          <w:u w:val="single"/>
        </w:rPr>
        <w:t xml:space="preserve">Control parameters  </w:t>
      </w:r>
    </w:p>
    <w:p w:rsidR="003E73B6" w:rsidRDefault="003E73B6" w:rsidP="000E713F">
      <w:pPr>
        <w:spacing w:after="0" w:line="240" w:lineRule="auto"/>
        <w:rPr>
          <w:b/>
          <w:u w:val="single"/>
        </w:rPr>
      </w:pPr>
      <w:r w:rsidRPr="001C0043">
        <w:rPr>
          <w:b/>
          <w:u w:val="single"/>
        </w:rPr>
        <w:t>Occupational exposure limits</w:t>
      </w:r>
    </w:p>
    <w:p w:rsidR="00D166A7" w:rsidRPr="001C0043" w:rsidRDefault="00D166A7" w:rsidP="000E713F">
      <w:pPr>
        <w:spacing w:after="0" w:line="240" w:lineRule="auto"/>
        <w:rPr>
          <w:b/>
          <w:u w:val="single"/>
        </w:rPr>
      </w:pPr>
    </w:p>
    <w:p w:rsidR="003E73B6" w:rsidRPr="001C0043" w:rsidRDefault="003E73B6" w:rsidP="000E713F">
      <w:pPr>
        <w:spacing w:after="0" w:line="240" w:lineRule="auto"/>
        <w:rPr>
          <w:b/>
        </w:rPr>
      </w:pPr>
      <w:r w:rsidRPr="001C0043">
        <w:rPr>
          <w:b/>
        </w:rPr>
        <w:t>Ingredient name</w:t>
      </w:r>
      <w:r w:rsidRPr="001C0043">
        <w:rPr>
          <w:b/>
        </w:rPr>
        <w:tab/>
      </w:r>
      <w:r w:rsidR="001C0043">
        <w:rPr>
          <w:b/>
        </w:rPr>
        <w:tab/>
      </w:r>
      <w:r w:rsidR="001C0043">
        <w:rPr>
          <w:b/>
        </w:rPr>
        <w:tab/>
      </w:r>
      <w:r w:rsidR="001C0043">
        <w:rPr>
          <w:b/>
        </w:rPr>
        <w:tab/>
      </w:r>
      <w:r w:rsidRPr="001C0043">
        <w:rPr>
          <w:b/>
        </w:rPr>
        <w:t>Exposure limits</w:t>
      </w:r>
    </w:p>
    <w:p w:rsidR="003E73B6" w:rsidRPr="001C0043" w:rsidRDefault="003E73B6" w:rsidP="000E713F">
      <w:pPr>
        <w:spacing w:after="0" w:line="240" w:lineRule="auto"/>
        <w:rPr>
          <w:b/>
        </w:rPr>
      </w:pPr>
      <w:r>
        <w:t>Crystalline silica, quartz</w:t>
      </w:r>
      <w:r>
        <w:tab/>
      </w:r>
      <w:r w:rsidR="001C0043">
        <w:tab/>
      </w:r>
      <w:r w:rsidR="001C0043">
        <w:tab/>
      </w:r>
      <w:r w:rsidR="001C0043">
        <w:tab/>
      </w:r>
      <w:r w:rsidRPr="001C0043">
        <w:rPr>
          <w:b/>
        </w:rPr>
        <w:t>OSHA PEL Z3 (United States, 2/201 3).</w:t>
      </w:r>
    </w:p>
    <w:p w:rsidR="003E73B6" w:rsidRPr="001C0043" w:rsidRDefault="003E73B6" w:rsidP="000E713F">
      <w:pPr>
        <w:spacing w:after="0" w:line="240" w:lineRule="auto"/>
        <w:rPr>
          <w:sz w:val="20"/>
          <w:szCs w:val="20"/>
        </w:rPr>
      </w:pPr>
      <w:r>
        <w:tab/>
      </w:r>
      <w:r w:rsidR="001C0043">
        <w:tab/>
      </w:r>
      <w:r w:rsidR="001C0043">
        <w:tab/>
      </w:r>
      <w:r w:rsidR="001C0043">
        <w:tab/>
      </w:r>
      <w:r w:rsidR="001C0043">
        <w:tab/>
      </w:r>
      <w:r w:rsidR="001C0043">
        <w:tab/>
        <w:t xml:space="preserve"> </w:t>
      </w:r>
      <w:r w:rsidRPr="001C0043">
        <w:rPr>
          <w:sz w:val="20"/>
          <w:szCs w:val="20"/>
        </w:rPr>
        <w:t>TWA: 10 mg/m3 / (%SiO2+2) 8 hours. Form: Respirable</w:t>
      </w:r>
    </w:p>
    <w:p w:rsidR="003E73B6" w:rsidRDefault="003E73B6" w:rsidP="000E713F">
      <w:pPr>
        <w:spacing w:after="0" w:line="240" w:lineRule="auto"/>
      </w:pPr>
      <w:r w:rsidRPr="001C0043">
        <w:rPr>
          <w:sz w:val="20"/>
          <w:szCs w:val="20"/>
        </w:rPr>
        <w:tab/>
      </w:r>
      <w:r w:rsidR="001C0043" w:rsidRPr="001C0043">
        <w:rPr>
          <w:sz w:val="20"/>
          <w:szCs w:val="20"/>
        </w:rPr>
        <w:tab/>
      </w:r>
      <w:r w:rsidR="001C0043" w:rsidRPr="001C0043">
        <w:rPr>
          <w:sz w:val="20"/>
          <w:szCs w:val="20"/>
        </w:rPr>
        <w:tab/>
      </w:r>
      <w:r w:rsidR="001C0043" w:rsidRPr="001C0043">
        <w:rPr>
          <w:sz w:val="20"/>
          <w:szCs w:val="20"/>
        </w:rPr>
        <w:tab/>
      </w:r>
      <w:r w:rsidR="001C0043" w:rsidRPr="001C0043">
        <w:rPr>
          <w:sz w:val="20"/>
          <w:szCs w:val="20"/>
        </w:rPr>
        <w:tab/>
      </w:r>
      <w:r w:rsidR="001C0043" w:rsidRPr="001C0043">
        <w:rPr>
          <w:sz w:val="20"/>
          <w:szCs w:val="20"/>
        </w:rPr>
        <w:tab/>
      </w:r>
      <w:r w:rsidR="001C0043">
        <w:rPr>
          <w:sz w:val="20"/>
          <w:szCs w:val="20"/>
        </w:rPr>
        <w:t xml:space="preserve"> </w:t>
      </w:r>
      <w:r w:rsidRPr="001C0043">
        <w:rPr>
          <w:sz w:val="20"/>
          <w:szCs w:val="20"/>
        </w:rPr>
        <w:t>TWA: 250 MPPCF / (%SiO2+5) 8 hours. Form: Respirable</w:t>
      </w:r>
    </w:p>
    <w:p w:rsidR="003E73B6" w:rsidRPr="001C0043" w:rsidRDefault="003E73B6" w:rsidP="000E713F">
      <w:pPr>
        <w:spacing w:after="0" w:line="240" w:lineRule="auto"/>
        <w:rPr>
          <w:b/>
        </w:rPr>
      </w:pPr>
      <w:r>
        <w:tab/>
      </w:r>
      <w:r w:rsidR="001C0043">
        <w:tab/>
      </w:r>
      <w:r w:rsidR="001C0043">
        <w:tab/>
      </w:r>
      <w:r w:rsidR="001C0043">
        <w:tab/>
      </w:r>
      <w:r w:rsidR="001C0043">
        <w:tab/>
      </w:r>
      <w:r w:rsidR="001C0043">
        <w:tab/>
      </w:r>
      <w:r w:rsidRPr="001C0043">
        <w:rPr>
          <w:b/>
        </w:rPr>
        <w:t>ACGIH TLV (United States, 6/2013).</w:t>
      </w:r>
    </w:p>
    <w:p w:rsidR="003E73B6" w:rsidRPr="001C0043" w:rsidRDefault="003E73B6" w:rsidP="000E713F">
      <w:pPr>
        <w:spacing w:after="0" w:line="240" w:lineRule="auto"/>
        <w:rPr>
          <w:sz w:val="20"/>
          <w:szCs w:val="20"/>
        </w:rPr>
      </w:pPr>
      <w:r>
        <w:tab/>
      </w:r>
      <w:r w:rsidR="001C0043">
        <w:tab/>
      </w:r>
      <w:r w:rsidR="001C0043">
        <w:tab/>
      </w:r>
      <w:r w:rsidR="001C0043">
        <w:tab/>
      </w:r>
      <w:r w:rsidR="001C0043">
        <w:tab/>
      </w:r>
      <w:r w:rsidR="001C0043">
        <w:tab/>
        <w:t xml:space="preserve"> </w:t>
      </w:r>
      <w:r w:rsidRPr="001C0043">
        <w:rPr>
          <w:sz w:val="20"/>
          <w:szCs w:val="20"/>
        </w:rPr>
        <w:t>TWA: 0.025 mg/m3 8 hours. Form: Respirable fraction</w:t>
      </w:r>
    </w:p>
    <w:p w:rsidR="003E73B6" w:rsidRPr="001C0043" w:rsidRDefault="003E73B6" w:rsidP="000E713F">
      <w:pPr>
        <w:spacing w:after="0" w:line="240" w:lineRule="auto"/>
        <w:rPr>
          <w:b/>
        </w:rPr>
      </w:pPr>
      <w:r>
        <w:tab/>
      </w:r>
      <w:r w:rsidR="001C0043">
        <w:tab/>
      </w:r>
      <w:r w:rsidR="001C0043">
        <w:tab/>
      </w:r>
      <w:r w:rsidR="001C0043">
        <w:tab/>
      </w:r>
      <w:r w:rsidR="001C0043">
        <w:tab/>
      </w:r>
      <w:r w:rsidR="001C0043">
        <w:tab/>
      </w:r>
      <w:r w:rsidRPr="001C0043">
        <w:rPr>
          <w:b/>
        </w:rPr>
        <w:t>NIOSH REL (United States, 4/201 3).</w:t>
      </w:r>
    </w:p>
    <w:p w:rsidR="003E73B6" w:rsidRPr="001C0043" w:rsidRDefault="003E73B6" w:rsidP="000E713F">
      <w:pPr>
        <w:spacing w:after="0" w:line="240" w:lineRule="auto"/>
        <w:rPr>
          <w:sz w:val="20"/>
          <w:szCs w:val="20"/>
        </w:rPr>
      </w:pPr>
      <w:r>
        <w:tab/>
      </w:r>
      <w:r w:rsidR="001C0043">
        <w:tab/>
      </w:r>
      <w:r w:rsidR="001C0043">
        <w:tab/>
      </w:r>
      <w:r w:rsidR="001C0043">
        <w:tab/>
      </w:r>
      <w:r w:rsidR="001C0043">
        <w:tab/>
      </w:r>
      <w:r w:rsidR="001C0043">
        <w:tab/>
        <w:t xml:space="preserve"> </w:t>
      </w:r>
      <w:r w:rsidRPr="001C0043">
        <w:rPr>
          <w:sz w:val="20"/>
          <w:szCs w:val="20"/>
        </w:rPr>
        <w:t>TWA: 0.05 mg/m3 10 hours. Form: respirable dust</w:t>
      </w:r>
    </w:p>
    <w:p w:rsidR="003E73B6" w:rsidRPr="001C0043" w:rsidRDefault="003E73B6" w:rsidP="000E713F">
      <w:pPr>
        <w:spacing w:after="0" w:line="240" w:lineRule="auto"/>
        <w:rPr>
          <w:b/>
        </w:rPr>
      </w:pPr>
      <w:r>
        <w:t>Cement, portland</w:t>
      </w:r>
      <w:r>
        <w:tab/>
      </w:r>
      <w:r w:rsidR="001C0043">
        <w:tab/>
      </w:r>
      <w:r w:rsidR="001C0043">
        <w:tab/>
      </w:r>
      <w:r w:rsidR="001C0043">
        <w:tab/>
      </w:r>
      <w:r w:rsidRPr="001C0043">
        <w:rPr>
          <w:b/>
        </w:rPr>
        <w:t>ACGIH TLV (United States, 6/2013).</w:t>
      </w:r>
    </w:p>
    <w:p w:rsidR="003E73B6" w:rsidRPr="001C0043" w:rsidRDefault="003E73B6" w:rsidP="000E713F">
      <w:pPr>
        <w:spacing w:after="0" w:line="240" w:lineRule="auto"/>
        <w:rPr>
          <w:sz w:val="20"/>
          <w:szCs w:val="20"/>
        </w:rPr>
      </w:pPr>
      <w:r>
        <w:tab/>
      </w:r>
      <w:r w:rsidR="001C0043">
        <w:tab/>
      </w:r>
      <w:r w:rsidR="001C0043">
        <w:tab/>
      </w:r>
      <w:r w:rsidR="001C0043">
        <w:tab/>
      </w:r>
      <w:r w:rsidR="001C0043">
        <w:tab/>
      </w:r>
      <w:r w:rsidR="001C0043">
        <w:tab/>
        <w:t xml:space="preserve"> </w:t>
      </w:r>
      <w:r w:rsidRPr="001C0043">
        <w:rPr>
          <w:sz w:val="20"/>
          <w:szCs w:val="20"/>
        </w:rPr>
        <w:t>TWA: 1 mg/m3 8 hours. Form: Respirable fraction</w:t>
      </w:r>
    </w:p>
    <w:p w:rsidR="003E73B6" w:rsidRPr="001C0043" w:rsidRDefault="003E73B6" w:rsidP="000E713F">
      <w:pPr>
        <w:spacing w:after="0" w:line="240" w:lineRule="auto"/>
        <w:rPr>
          <w:b/>
        </w:rPr>
      </w:pPr>
      <w:r>
        <w:tab/>
      </w:r>
      <w:r w:rsidR="001C0043">
        <w:tab/>
      </w:r>
      <w:r w:rsidR="001C0043">
        <w:tab/>
      </w:r>
      <w:r w:rsidR="001C0043">
        <w:tab/>
      </w:r>
      <w:r w:rsidR="001C0043">
        <w:tab/>
      </w:r>
      <w:r w:rsidR="001C0043" w:rsidRPr="001C0043">
        <w:rPr>
          <w:b/>
        </w:rPr>
        <w:tab/>
      </w:r>
      <w:r w:rsidRPr="001C0043">
        <w:rPr>
          <w:b/>
        </w:rPr>
        <w:t>NIOSH REL (United States, 4/201 3).</w:t>
      </w:r>
    </w:p>
    <w:p w:rsidR="003E73B6" w:rsidRPr="001C0043" w:rsidRDefault="003E73B6" w:rsidP="000E713F">
      <w:pPr>
        <w:spacing w:after="0" w:line="240" w:lineRule="auto"/>
        <w:rPr>
          <w:sz w:val="20"/>
          <w:szCs w:val="20"/>
        </w:rPr>
      </w:pPr>
      <w:r>
        <w:tab/>
      </w:r>
      <w:r w:rsidR="001C0043">
        <w:tab/>
      </w:r>
      <w:r w:rsidR="001C0043">
        <w:tab/>
      </w:r>
      <w:r w:rsidR="001C0043">
        <w:tab/>
      </w:r>
      <w:r w:rsidR="001C0043">
        <w:tab/>
      </w:r>
      <w:r w:rsidR="001C0043">
        <w:tab/>
        <w:t xml:space="preserve"> </w:t>
      </w:r>
      <w:r w:rsidRPr="001C0043">
        <w:rPr>
          <w:sz w:val="20"/>
          <w:szCs w:val="20"/>
        </w:rPr>
        <w:t>TWA: 5 mg/m3 10 h</w:t>
      </w:r>
      <w:r w:rsidR="001C0043">
        <w:rPr>
          <w:sz w:val="20"/>
          <w:szCs w:val="20"/>
        </w:rPr>
        <w:t>ours. Form: Respirable fraction</w:t>
      </w:r>
    </w:p>
    <w:p w:rsidR="001C0043" w:rsidRPr="001C0043" w:rsidRDefault="001C0043" w:rsidP="000E713F">
      <w:pPr>
        <w:spacing w:after="0" w:line="240" w:lineRule="auto"/>
        <w:ind w:left="3600" w:firstLine="720"/>
        <w:rPr>
          <w:sz w:val="20"/>
          <w:szCs w:val="20"/>
        </w:rPr>
      </w:pPr>
      <w:r w:rsidRPr="001C0043">
        <w:rPr>
          <w:sz w:val="20"/>
          <w:szCs w:val="20"/>
        </w:rPr>
        <w:t xml:space="preserve"> TWA: 10 mg/m3 10 hours. Form: Total</w:t>
      </w:r>
    </w:p>
    <w:p w:rsidR="001C0043" w:rsidRPr="001C0043" w:rsidRDefault="001C0043" w:rsidP="000E713F">
      <w:pPr>
        <w:spacing w:after="0" w:line="240" w:lineRule="auto"/>
        <w:ind w:left="3600" w:firstLine="720"/>
        <w:rPr>
          <w:b/>
        </w:rPr>
      </w:pPr>
      <w:r w:rsidRPr="001C0043">
        <w:rPr>
          <w:b/>
        </w:rPr>
        <w:t>OSHA PEL (United States, 2/2013).</w:t>
      </w:r>
    </w:p>
    <w:p w:rsidR="001C0043" w:rsidRDefault="001C0043" w:rsidP="000E713F">
      <w:pPr>
        <w:spacing w:after="0" w:line="240" w:lineRule="auto"/>
        <w:ind w:left="3600" w:firstLine="720"/>
      </w:pPr>
      <w:r>
        <w:lastRenderedPageBreak/>
        <w:t xml:space="preserve"> </w:t>
      </w:r>
      <w:r w:rsidRPr="001C0043">
        <w:rPr>
          <w:sz w:val="20"/>
          <w:szCs w:val="20"/>
        </w:rPr>
        <w:t>TWA: 5 mg/m3 8 hours. Form: Respirable fraction</w:t>
      </w:r>
      <w:r>
        <w:t xml:space="preserve"> </w:t>
      </w:r>
    </w:p>
    <w:p w:rsidR="001C0043" w:rsidRPr="000710D3" w:rsidRDefault="001C0043" w:rsidP="000E713F">
      <w:pPr>
        <w:spacing w:after="0" w:line="240" w:lineRule="auto"/>
        <w:ind w:left="3600" w:firstLine="720"/>
        <w:rPr>
          <w:sz w:val="20"/>
          <w:szCs w:val="20"/>
        </w:rPr>
      </w:pPr>
      <w:r w:rsidRPr="001C0043">
        <w:rPr>
          <w:sz w:val="20"/>
          <w:szCs w:val="20"/>
        </w:rPr>
        <w:t xml:space="preserve"> TWA: 15 mg/m3 8 hours. Form: Total dust </w:t>
      </w:r>
    </w:p>
    <w:p w:rsidR="003E73B6" w:rsidRDefault="003E73B6" w:rsidP="000E713F">
      <w:pPr>
        <w:spacing w:after="0" w:line="240" w:lineRule="auto"/>
      </w:pPr>
      <w:r>
        <w:t>Limestone</w:t>
      </w:r>
      <w:r w:rsidR="000710D3">
        <w:tab/>
      </w:r>
      <w:r w:rsidR="000710D3">
        <w:tab/>
      </w:r>
      <w:r w:rsidR="000710D3">
        <w:tab/>
      </w:r>
      <w:r w:rsidR="000710D3">
        <w:tab/>
      </w:r>
      <w:r w:rsidR="000710D3">
        <w:tab/>
      </w:r>
      <w:r w:rsidR="000710D3" w:rsidRPr="000710D3">
        <w:rPr>
          <w:b/>
        </w:rPr>
        <w:t>NIOSH REL (United States, 4/201 3).</w:t>
      </w:r>
    </w:p>
    <w:p w:rsidR="000710D3" w:rsidRPr="000710D3" w:rsidRDefault="000710D3" w:rsidP="000E713F">
      <w:pPr>
        <w:spacing w:after="0" w:line="240" w:lineRule="auto"/>
        <w:ind w:left="3600" w:firstLine="720"/>
        <w:rPr>
          <w:sz w:val="20"/>
          <w:szCs w:val="20"/>
        </w:rPr>
      </w:pPr>
      <w:r>
        <w:rPr>
          <w:sz w:val="20"/>
          <w:szCs w:val="20"/>
        </w:rPr>
        <w:t xml:space="preserve"> </w:t>
      </w:r>
      <w:r w:rsidR="003E73B6" w:rsidRPr="000710D3">
        <w:rPr>
          <w:sz w:val="20"/>
          <w:szCs w:val="20"/>
        </w:rPr>
        <w:t xml:space="preserve">TWA: 5 mg/m3 10 hours. Form: Respirable fraction </w:t>
      </w:r>
    </w:p>
    <w:p w:rsidR="003E73B6" w:rsidRPr="000710D3" w:rsidRDefault="000710D3" w:rsidP="000E713F">
      <w:pPr>
        <w:spacing w:after="0" w:line="240" w:lineRule="auto"/>
        <w:ind w:left="3600" w:firstLine="720"/>
        <w:rPr>
          <w:sz w:val="20"/>
          <w:szCs w:val="20"/>
        </w:rPr>
      </w:pPr>
      <w:r>
        <w:rPr>
          <w:sz w:val="20"/>
          <w:szCs w:val="20"/>
        </w:rPr>
        <w:t xml:space="preserve"> </w:t>
      </w:r>
      <w:r w:rsidR="003E73B6" w:rsidRPr="000710D3">
        <w:rPr>
          <w:sz w:val="20"/>
          <w:szCs w:val="20"/>
        </w:rPr>
        <w:t>TWA: 10 mg/m3 10 hours. Form: Total</w:t>
      </w:r>
    </w:p>
    <w:p w:rsidR="003E73B6" w:rsidRPr="000710D3" w:rsidRDefault="003E73B6" w:rsidP="000E713F">
      <w:pPr>
        <w:spacing w:after="0" w:line="240" w:lineRule="auto"/>
        <w:ind w:left="3600" w:firstLine="720"/>
        <w:rPr>
          <w:b/>
        </w:rPr>
      </w:pPr>
      <w:r w:rsidRPr="000710D3">
        <w:rPr>
          <w:b/>
        </w:rPr>
        <w:t>OSHA PEL (United States, 2/2013).</w:t>
      </w:r>
    </w:p>
    <w:p w:rsidR="000710D3" w:rsidRDefault="000710D3" w:rsidP="000E713F">
      <w:pPr>
        <w:spacing w:after="0" w:line="240" w:lineRule="auto"/>
        <w:ind w:left="3600" w:firstLine="720"/>
        <w:rPr>
          <w:sz w:val="20"/>
          <w:szCs w:val="20"/>
        </w:rPr>
      </w:pPr>
      <w:r>
        <w:rPr>
          <w:sz w:val="20"/>
          <w:szCs w:val="20"/>
        </w:rPr>
        <w:t xml:space="preserve"> </w:t>
      </w:r>
      <w:r w:rsidR="003E73B6" w:rsidRPr="000710D3">
        <w:rPr>
          <w:sz w:val="20"/>
          <w:szCs w:val="20"/>
        </w:rPr>
        <w:t xml:space="preserve">TWA: 5 mg/m3 8 hours. Form: Respirable fraction </w:t>
      </w:r>
    </w:p>
    <w:p w:rsidR="003E73B6" w:rsidRPr="009A783C" w:rsidRDefault="000710D3" w:rsidP="000E713F">
      <w:pPr>
        <w:spacing w:after="0" w:line="240" w:lineRule="auto"/>
        <w:ind w:left="3600" w:firstLine="720"/>
        <w:rPr>
          <w:sz w:val="20"/>
          <w:szCs w:val="20"/>
        </w:rPr>
      </w:pPr>
      <w:r>
        <w:rPr>
          <w:sz w:val="20"/>
          <w:szCs w:val="20"/>
        </w:rPr>
        <w:t xml:space="preserve"> </w:t>
      </w:r>
      <w:r w:rsidR="003E73B6" w:rsidRPr="000710D3">
        <w:rPr>
          <w:sz w:val="20"/>
          <w:szCs w:val="20"/>
        </w:rPr>
        <w:t>TWA: 15 mg/m3 8 hours. Form: Total dust</w:t>
      </w:r>
    </w:p>
    <w:p w:rsidR="003E73B6" w:rsidRPr="000710D3" w:rsidRDefault="003E73B6" w:rsidP="000E713F">
      <w:pPr>
        <w:spacing w:after="0" w:line="240" w:lineRule="auto"/>
        <w:rPr>
          <w:b/>
        </w:rPr>
      </w:pPr>
      <w:r w:rsidRPr="000710D3">
        <w:rPr>
          <w:b/>
        </w:rPr>
        <w:t xml:space="preserve">Admixtures may be present in quantities of less than 1%. </w:t>
      </w:r>
    </w:p>
    <w:p w:rsidR="000710D3" w:rsidRDefault="000710D3" w:rsidP="000E713F">
      <w:pPr>
        <w:spacing w:after="0" w:line="240" w:lineRule="auto"/>
      </w:pPr>
    </w:p>
    <w:p w:rsidR="000710D3" w:rsidRDefault="003E73B6" w:rsidP="000E713F">
      <w:pPr>
        <w:spacing w:after="0" w:line="240" w:lineRule="auto"/>
        <w:rPr>
          <w:b/>
        </w:rPr>
      </w:pPr>
      <w:r w:rsidRPr="000710D3">
        <w:rPr>
          <w:b/>
        </w:rPr>
        <w:t>Appropriate</w:t>
      </w:r>
      <w:r w:rsidR="000710D3">
        <w:rPr>
          <w:b/>
        </w:rPr>
        <w:tab/>
      </w:r>
      <w:r w:rsidR="000710D3">
        <w:rPr>
          <w:b/>
        </w:rPr>
        <w:tab/>
      </w:r>
      <w:r w:rsidR="000710D3">
        <w:t>: Use only with adequate ventilation. If user operations generate dust,</w:t>
      </w:r>
    </w:p>
    <w:p w:rsidR="003E73B6" w:rsidRPr="00916AAF" w:rsidRDefault="000710D3" w:rsidP="000E713F">
      <w:pPr>
        <w:spacing w:after="0" w:line="240" w:lineRule="auto"/>
        <w:ind w:left="2160" w:hanging="2160"/>
      </w:pPr>
      <w:r w:rsidRPr="000710D3">
        <w:rPr>
          <w:b/>
        </w:rPr>
        <w:t xml:space="preserve">engineering </w:t>
      </w:r>
      <w:r w:rsidR="003E73B6" w:rsidRPr="000710D3">
        <w:rPr>
          <w:b/>
        </w:rPr>
        <w:t>controls</w:t>
      </w:r>
      <w:r w:rsidRPr="000710D3">
        <w:t xml:space="preserve"> </w:t>
      </w:r>
      <w:r>
        <w:tab/>
        <w:t>use process enclosures, local exhaust ventilation or other</w:t>
      </w:r>
      <w:r w:rsidRPr="000710D3">
        <w:t xml:space="preserve"> </w:t>
      </w:r>
      <w:r>
        <w:t>engineering controls to</w:t>
      </w:r>
      <w:r w:rsidRPr="000710D3">
        <w:t xml:space="preserve"> </w:t>
      </w:r>
      <w:r>
        <w:t>keep worker exposure to airborne contaminants below any recommended or statutory limits.</w:t>
      </w:r>
      <w:r w:rsidRPr="001C05F9">
        <w:rPr>
          <w:b/>
        </w:rPr>
        <w:tab/>
      </w:r>
    </w:p>
    <w:p w:rsidR="001C05F9" w:rsidRPr="001C05F9" w:rsidRDefault="003E73B6" w:rsidP="000E713F">
      <w:pPr>
        <w:spacing w:after="0" w:line="240" w:lineRule="auto"/>
        <w:rPr>
          <w:b/>
        </w:rPr>
      </w:pPr>
      <w:r w:rsidRPr="001C05F9">
        <w:rPr>
          <w:b/>
        </w:rPr>
        <w:t xml:space="preserve">Environmental </w:t>
      </w:r>
      <w:r w:rsidR="001C05F9">
        <w:rPr>
          <w:b/>
        </w:rPr>
        <w:tab/>
      </w:r>
      <w:r w:rsidR="001C05F9">
        <w:rPr>
          <w:b/>
        </w:rPr>
        <w:tab/>
      </w:r>
      <w:r w:rsidR="001C05F9">
        <w:t>: Emissions from ventilation or work process equipment should be checked</w:t>
      </w:r>
    </w:p>
    <w:p w:rsidR="003E73B6" w:rsidRDefault="003E73B6" w:rsidP="000E713F">
      <w:pPr>
        <w:spacing w:after="0" w:line="240" w:lineRule="auto"/>
        <w:ind w:left="2160" w:hanging="2160"/>
      </w:pPr>
      <w:r w:rsidRPr="001C05F9">
        <w:rPr>
          <w:b/>
        </w:rPr>
        <w:t>exposure controls</w:t>
      </w:r>
      <w:r w:rsidR="001C05F9" w:rsidRPr="001C05F9">
        <w:t xml:space="preserve"> </w:t>
      </w:r>
      <w:r w:rsidR="001C05F9">
        <w:tab/>
        <w:t>to ensure they comply with the requirements of environmental protection legislation.</w:t>
      </w:r>
    </w:p>
    <w:p w:rsidR="00D166A7" w:rsidRDefault="00D166A7" w:rsidP="000E713F">
      <w:pPr>
        <w:spacing w:after="0" w:line="240" w:lineRule="auto"/>
        <w:rPr>
          <w:b/>
          <w:u w:val="single"/>
        </w:rPr>
      </w:pPr>
    </w:p>
    <w:p w:rsidR="00694CA1" w:rsidRDefault="00694CA1" w:rsidP="000E713F">
      <w:pPr>
        <w:spacing w:after="0" w:line="240" w:lineRule="auto"/>
        <w:rPr>
          <w:b/>
          <w:u w:val="single"/>
        </w:rPr>
      </w:pPr>
      <w:r w:rsidRPr="00694CA1">
        <w:rPr>
          <w:b/>
          <w:u w:val="single"/>
        </w:rPr>
        <w:t>Individual Protection Measures</w:t>
      </w:r>
    </w:p>
    <w:p w:rsidR="00694CA1" w:rsidRDefault="00694CA1" w:rsidP="000E713F">
      <w:pPr>
        <w:spacing w:after="0" w:line="240" w:lineRule="auto"/>
        <w:ind w:left="2160" w:hanging="2160"/>
      </w:pPr>
      <w:r>
        <w:rPr>
          <w:b/>
        </w:rPr>
        <w:t>Hygiene measures</w:t>
      </w:r>
      <w:r>
        <w:tab/>
        <w:t>:</w:t>
      </w:r>
      <w:r w:rsidRPr="00694CA1">
        <w:t xml:space="preserve"> </w:t>
      </w:r>
      <w:r>
        <w:t>Clean water should always be readily available for skin and (emergency) eye washing. Periodically wash areas contacted by Ready Mixed Concrete with a pH neutral soap and clean, uncontaminated water. If clothing becomes saturated with Ready Mixed Concrete, it should be removed and replaced with clean, dry clothing.</w:t>
      </w:r>
    </w:p>
    <w:p w:rsidR="00694CA1" w:rsidRDefault="00694CA1" w:rsidP="000E713F">
      <w:pPr>
        <w:spacing w:after="0" w:line="240" w:lineRule="auto"/>
        <w:ind w:left="2160" w:hanging="2160"/>
      </w:pPr>
      <w:r>
        <w:rPr>
          <w:b/>
        </w:rPr>
        <w:t>Eye/face protection</w:t>
      </w:r>
      <w:r>
        <w:rPr>
          <w:b/>
        </w:rPr>
        <w:tab/>
      </w:r>
      <w:r w:rsidRPr="00694CA1">
        <w:t xml:space="preserve">: </w:t>
      </w:r>
      <w:r>
        <w:t>To prevent eye contact, wear safety glasses with side shields, safety goggles or face shields when handling dust or wet concrete. Wearing contact lenses when working with concrete is not recommended.</w:t>
      </w:r>
    </w:p>
    <w:p w:rsidR="00694CA1" w:rsidRPr="00694CA1" w:rsidRDefault="00694CA1" w:rsidP="000E713F">
      <w:pPr>
        <w:spacing w:after="0" w:line="240" w:lineRule="auto"/>
        <w:ind w:left="2160" w:hanging="2160"/>
        <w:rPr>
          <w:b/>
          <w:u w:val="single"/>
        </w:rPr>
      </w:pPr>
      <w:r w:rsidRPr="00694CA1">
        <w:rPr>
          <w:b/>
          <w:u w:val="single"/>
        </w:rPr>
        <w:t>Skin Protection</w:t>
      </w:r>
    </w:p>
    <w:p w:rsidR="00916AAF" w:rsidRDefault="00694CA1" w:rsidP="000E713F">
      <w:pPr>
        <w:spacing w:after="0" w:line="240" w:lineRule="auto"/>
        <w:ind w:left="2160" w:hanging="2160"/>
      </w:pPr>
      <w:r w:rsidRPr="00694CA1">
        <w:rPr>
          <w:b/>
        </w:rPr>
        <w:t>Hand Protection</w:t>
      </w:r>
      <w:r>
        <w:tab/>
        <w:t>:</w:t>
      </w:r>
      <w:r w:rsidR="00916AAF" w:rsidRPr="00916AAF">
        <w:t xml:space="preserve"> </w:t>
      </w:r>
      <w:r w:rsidR="00916AAF">
        <w:t>Use impervious, waterproof, abrasion and alkali-resistant gloves. Do not rely on barrier</w:t>
      </w:r>
      <w:r w:rsidR="00916AAF" w:rsidRPr="00916AAF">
        <w:t xml:space="preserve"> </w:t>
      </w:r>
      <w:r w:rsidR="00916AAF">
        <w:t>creams in place of impervious gloves. Do not get Ready Mixed Concrete inside gloves.</w:t>
      </w:r>
    </w:p>
    <w:p w:rsidR="003E73B6" w:rsidRDefault="003E73B6" w:rsidP="000E713F">
      <w:pPr>
        <w:spacing w:after="0" w:line="240" w:lineRule="auto"/>
        <w:ind w:left="2160" w:hanging="2160"/>
      </w:pPr>
      <w:r w:rsidRPr="00916AAF">
        <w:rPr>
          <w:b/>
        </w:rPr>
        <w:t>Body protection</w:t>
      </w:r>
      <w:r>
        <w:tab/>
      </w:r>
      <w:r w:rsidR="00916AAF">
        <w:t xml:space="preserve">: </w:t>
      </w:r>
      <w:r>
        <w:t>Use impervious, waterproof, abrasion and alkali-resistant boots and long-sleeved and</w:t>
      </w:r>
      <w:r w:rsidR="00916AAF">
        <w:t xml:space="preserve"> long-legged clothing to protect the skin from contact with wet Ready Mixed Concrete. To reduce foot and ankle exposure, wear impervious boots that are high enough to prevent Ready Mixed Concrete from getting inside them. If finishing concrete, wear</w:t>
      </w:r>
      <w:r w:rsidR="00916AAF" w:rsidRPr="00916AAF">
        <w:t xml:space="preserve"> </w:t>
      </w:r>
      <w:r w:rsidR="00916AAF">
        <w:t>waterproof knee pads to protect knees . Do not get Ready Mixed Concrete inside boots, shoes, or gloves. Remove clothing and protective equipment that becomes saturated with concrete and immediately wash exposed areas of the body.</w:t>
      </w:r>
    </w:p>
    <w:p w:rsidR="003E73B6" w:rsidRDefault="003E73B6" w:rsidP="000E713F">
      <w:pPr>
        <w:spacing w:after="0" w:line="240" w:lineRule="auto"/>
        <w:ind w:left="2160" w:hanging="2160"/>
      </w:pPr>
      <w:r w:rsidRPr="00916AAF">
        <w:rPr>
          <w:b/>
        </w:rPr>
        <w:t>Other skin protection</w:t>
      </w:r>
      <w:r>
        <w:tab/>
        <w:t>: Appropriate footwear and any additional skin protection measures should be selected</w:t>
      </w:r>
      <w:r w:rsidR="00916AAF" w:rsidRPr="00916AAF">
        <w:t xml:space="preserve"> </w:t>
      </w:r>
      <w:r w:rsidR="00916AAF">
        <w:t>based on the task being performed and the risks involved. Footwear and other gear to protect the skin should be approved by a specialist before handling this product.</w:t>
      </w:r>
    </w:p>
    <w:p w:rsidR="003E73B6" w:rsidRDefault="003E73B6" w:rsidP="000E713F">
      <w:pPr>
        <w:spacing w:after="0" w:line="240" w:lineRule="auto"/>
        <w:ind w:left="2160" w:hanging="2160"/>
      </w:pPr>
      <w:r w:rsidRPr="00916AAF">
        <w:rPr>
          <w:b/>
        </w:rPr>
        <w:t>Respiratory protection</w:t>
      </w:r>
      <w:r>
        <w:tab/>
        <w:t>: Use a properly fitted, particulate filter respirator complying with an approved standard if</w:t>
      </w:r>
      <w:r w:rsidR="00916AAF" w:rsidRPr="00916AAF">
        <w:t xml:space="preserve"> </w:t>
      </w:r>
      <w:r w:rsidR="00916AAF">
        <w:t>a risk assessment indicates this is necessary. Respirator selection must be based on known or anticipated exposure levels, the hazards of the product and the safe working limits of the selected respirator.</w:t>
      </w:r>
    </w:p>
    <w:p w:rsidR="005B7ED7" w:rsidRPr="005B7ED7" w:rsidRDefault="005B7ED7" w:rsidP="009A783C">
      <w:pPr>
        <w:spacing w:after="0"/>
        <w:ind w:left="2160" w:hanging="2160"/>
        <w:rPr>
          <w:sz w:val="16"/>
          <w:szCs w:val="16"/>
        </w:rPr>
      </w:pPr>
    </w:p>
    <w:p w:rsidR="009A783C"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9. Physical and chemical properties</w:t>
      </w:r>
    </w:p>
    <w:p w:rsidR="003E73B6" w:rsidRPr="009A783C" w:rsidRDefault="003E73B6" w:rsidP="000E713F">
      <w:pPr>
        <w:spacing w:after="0" w:line="240" w:lineRule="auto"/>
        <w:rPr>
          <w:b/>
          <w:sz w:val="36"/>
          <w:szCs w:val="36"/>
        </w:rPr>
      </w:pPr>
      <w:r w:rsidRPr="00916AAF">
        <w:rPr>
          <w:b/>
          <w:u w:val="single"/>
        </w:rPr>
        <w:t>Appearance</w:t>
      </w:r>
    </w:p>
    <w:p w:rsidR="00916AAF" w:rsidRDefault="003E73B6" w:rsidP="000E713F">
      <w:pPr>
        <w:spacing w:after="0" w:line="240" w:lineRule="auto"/>
      </w:pPr>
      <w:r>
        <w:t>Physical state</w:t>
      </w:r>
      <w:r w:rsidR="00916AAF">
        <w:tab/>
      </w:r>
      <w:r w:rsidR="00916AAF">
        <w:tab/>
      </w:r>
      <w:r w:rsidR="00B172DB">
        <w:tab/>
      </w:r>
      <w:r w:rsidR="00916AAF">
        <w:t>:</w:t>
      </w:r>
      <w:r w:rsidR="00B172DB" w:rsidRPr="00B172DB">
        <w:t xml:space="preserve"> </w:t>
      </w:r>
      <w:r w:rsidR="00B172DB">
        <w:t xml:space="preserve">Solid. [Semi-fluid, Flowable, Granular Paste, Varying.] </w:t>
      </w:r>
    </w:p>
    <w:p w:rsidR="003E73B6" w:rsidRDefault="003E73B6" w:rsidP="000E713F">
      <w:pPr>
        <w:spacing w:after="0" w:line="240" w:lineRule="auto"/>
      </w:pPr>
      <w:r>
        <w:t xml:space="preserve"> Color</w:t>
      </w:r>
      <w:r>
        <w:tab/>
      </w:r>
      <w:r w:rsidR="00916AAF">
        <w:tab/>
      </w:r>
      <w:r w:rsidR="00916AAF">
        <w:tab/>
      </w:r>
      <w:r w:rsidR="00B172DB">
        <w:tab/>
      </w:r>
      <w:r>
        <w:t>:</w:t>
      </w:r>
      <w:r w:rsidR="00B172DB" w:rsidRPr="00B172DB">
        <w:t xml:space="preserve"> </w:t>
      </w:r>
      <w:r w:rsidR="00B172DB">
        <w:t>Gray, Varying.</w:t>
      </w:r>
    </w:p>
    <w:p w:rsidR="003E73B6" w:rsidRDefault="003E73B6" w:rsidP="000E713F">
      <w:pPr>
        <w:spacing w:after="0" w:line="240" w:lineRule="auto"/>
      </w:pPr>
      <w:r>
        <w:t>Odor</w:t>
      </w:r>
      <w:r>
        <w:tab/>
      </w:r>
      <w:r w:rsidR="00916AAF">
        <w:tab/>
      </w:r>
      <w:r w:rsidR="00916AAF">
        <w:tab/>
      </w:r>
      <w:r w:rsidR="00B172DB">
        <w:tab/>
      </w:r>
      <w:r>
        <w:t>:</w:t>
      </w:r>
      <w:r w:rsidR="00B172DB" w:rsidRPr="00B172DB">
        <w:t xml:space="preserve"> </w:t>
      </w:r>
      <w:r w:rsidR="00B172DB">
        <w:t>Odorless.</w:t>
      </w:r>
    </w:p>
    <w:p w:rsidR="003E73B6" w:rsidRDefault="003E73B6" w:rsidP="000E713F">
      <w:pPr>
        <w:spacing w:after="0" w:line="240" w:lineRule="auto"/>
      </w:pPr>
      <w:r>
        <w:t>Odor threshold</w:t>
      </w:r>
      <w:r w:rsidR="00916AAF">
        <w:tab/>
      </w:r>
      <w:r>
        <w:tab/>
      </w:r>
      <w:r w:rsidR="00B172DB">
        <w:tab/>
      </w:r>
      <w:r>
        <w:t>:</w:t>
      </w:r>
      <w:r w:rsidR="00B172DB" w:rsidRPr="00B172DB">
        <w:t xml:space="preserve"> </w:t>
      </w:r>
      <w:r w:rsidR="00B172DB">
        <w:t>Not available.</w:t>
      </w:r>
    </w:p>
    <w:p w:rsidR="003E73B6" w:rsidRDefault="003E73B6" w:rsidP="000E713F">
      <w:pPr>
        <w:spacing w:after="0" w:line="240" w:lineRule="auto"/>
      </w:pPr>
      <w:r>
        <w:t>pH</w:t>
      </w:r>
      <w:r>
        <w:tab/>
      </w:r>
      <w:r w:rsidR="00916AAF">
        <w:tab/>
      </w:r>
      <w:r w:rsidR="00916AAF">
        <w:tab/>
      </w:r>
      <w:r w:rsidR="00B172DB">
        <w:tab/>
      </w:r>
      <w:r>
        <w:t>:</w:t>
      </w:r>
      <w:r w:rsidR="00B172DB" w:rsidRPr="00B172DB">
        <w:t xml:space="preserve"> </w:t>
      </w:r>
      <w:r w:rsidR="00B172DB">
        <w:t>Not available.</w:t>
      </w:r>
    </w:p>
    <w:p w:rsidR="003E73B6" w:rsidRDefault="003E73B6" w:rsidP="000E713F">
      <w:pPr>
        <w:spacing w:after="0" w:line="240" w:lineRule="auto"/>
      </w:pPr>
      <w:r>
        <w:t>Melting point</w:t>
      </w:r>
      <w:r>
        <w:tab/>
      </w:r>
      <w:r w:rsidR="00916AAF">
        <w:tab/>
      </w:r>
      <w:r w:rsidR="00B172DB">
        <w:tab/>
      </w:r>
      <w:r>
        <w:t>:</w:t>
      </w:r>
      <w:r w:rsidR="00B172DB" w:rsidRPr="00B172DB">
        <w:t xml:space="preserve"> </w:t>
      </w:r>
      <w:r w:rsidR="00B172DB">
        <w:t>Not available.</w:t>
      </w:r>
    </w:p>
    <w:p w:rsidR="003E73B6" w:rsidRDefault="003E73B6" w:rsidP="000E713F">
      <w:pPr>
        <w:spacing w:after="0" w:line="240" w:lineRule="auto"/>
      </w:pPr>
      <w:r>
        <w:lastRenderedPageBreak/>
        <w:t>Boiling point</w:t>
      </w:r>
      <w:r>
        <w:tab/>
      </w:r>
      <w:r w:rsidR="00B172DB">
        <w:tab/>
      </w:r>
      <w:r w:rsidR="00B172DB">
        <w:tab/>
      </w:r>
      <w:r>
        <w:t>: Not available.</w:t>
      </w:r>
    </w:p>
    <w:p w:rsidR="003E73B6" w:rsidRDefault="003E73B6" w:rsidP="000E713F">
      <w:pPr>
        <w:spacing w:after="0" w:line="240" w:lineRule="auto"/>
      </w:pPr>
      <w:r>
        <w:t>Flash point</w:t>
      </w:r>
      <w:r>
        <w:tab/>
      </w:r>
      <w:r w:rsidR="00B172DB">
        <w:tab/>
      </w:r>
      <w:r w:rsidR="00B172DB">
        <w:tab/>
      </w:r>
      <w:r>
        <w:t>: Not flammable. Not combustible.</w:t>
      </w:r>
    </w:p>
    <w:p w:rsidR="003E73B6" w:rsidRDefault="003E73B6" w:rsidP="000E713F">
      <w:pPr>
        <w:spacing w:after="0" w:line="240" w:lineRule="auto"/>
      </w:pPr>
      <w:r>
        <w:t>Evaporation rate</w:t>
      </w:r>
      <w:r>
        <w:tab/>
      </w:r>
      <w:r w:rsidR="00B172DB">
        <w:tab/>
        <w:t xml:space="preserve">: </w:t>
      </w:r>
      <w:r>
        <w:t>Not applicable.</w:t>
      </w:r>
    </w:p>
    <w:p w:rsidR="003E73B6" w:rsidRDefault="003E73B6" w:rsidP="000E713F">
      <w:pPr>
        <w:spacing w:after="0" w:line="240" w:lineRule="auto"/>
      </w:pPr>
      <w:r>
        <w:t>Flammability (solid, gas)</w:t>
      </w:r>
      <w:r>
        <w:tab/>
      </w:r>
      <w:r w:rsidR="00B172DB">
        <w:tab/>
      </w:r>
      <w:r>
        <w:t>:Not applicable.</w:t>
      </w:r>
    </w:p>
    <w:p w:rsidR="00B172DB" w:rsidRDefault="003E73B6" w:rsidP="000E713F">
      <w:pPr>
        <w:spacing w:after="0" w:line="240" w:lineRule="auto"/>
      </w:pPr>
      <w:r>
        <w:t xml:space="preserve">Lower and upper explosive </w:t>
      </w:r>
      <w:r w:rsidR="00B172DB">
        <w:tab/>
      </w:r>
      <w:r>
        <w:t xml:space="preserve">: Not applicable. </w:t>
      </w:r>
    </w:p>
    <w:p w:rsidR="003E73B6" w:rsidRDefault="003E73B6" w:rsidP="000E713F">
      <w:pPr>
        <w:spacing w:after="0" w:line="240" w:lineRule="auto"/>
      </w:pPr>
      <w:r>
        <w:t>(flammable) limits</w:t>
      </w:r>
    </w:p>
    <w:p w:rsidR="003E73B6" w:rsidRDefault="003E73B6" w:rsidP="000E713F">
      <w:pPr>
        <w:spacing w:after="0" w:line="240" w:lineRule="auto"/>
      </w:pPr>
      <w:r>
        <w:t>Vapor pressure</w:t>
      </w:r>
      <w:r>
        <w:tab/>
      </w:r>
      <w:r w:rsidR="00B172DB">
        <w:tab/>
      </w:r>
      <w:r w:rsidR="00B172DB">
        <w:tab/>
      </w:r>
      <w:r>
        <w:t>:</w:t>
      </w:r>
      <w:r w:rsidR="00B172DB">
        <w:t xml:space="preserve"> </w:t>
      </w:r>
      <w:r>
        <w:t>Not applicable.</w:t>
      </w:r>
    </w:p>
    <w:p w:rsidR="003E73B6" w:rsidRDefault="003E73B6" w:rsidP="000E713F">
      <w:pPr>
        <w:spacing w:after="0" w:line="240" w:lineRule="auto"/>
      </w:pPr>
      <w:r>
        <w:t>Vapor density</w:t>
      </w:r>
      <w:r>
        <w:tab/>
      </w:r>
      <w:r w:rsidR="00B172DB">
        <w:tab/>
      </w:r>
      <w:r w:rsidR="00B172DB">
        <w:tab/>
      </w:r>
      <w:r>
        <w:t>: Not applicable.</w:t>
      </w:r>
    </w:p>
    <w:p w:rsidR="003E73B6" w:rsidRDefault="003E73B6" w:rsidP="000E713F">
      <w:pPr>
        <w:spacing w:after="0" w:line="240" w:lineRule="auto"/>
      </w:pPr>
      <w:r>
        <w:t>Relative density</w:t>
      </w:r>
      <w:r>
        <w:tab/>
      </w:r>
      <w:r w:rsidR="00B172DB">
        <w:tab/>
      </w:r>
      <w:r w:rsidR="00B172DB">
        <w:tab/>
      </w:r>
      <w:r>
        <w:t>: Wet Concrete 1.9 to 2.4</w:t>
      </w:r>
    </w:p>
    <w:p w:rsidR="003E73B6" w:rsidRDefault="003E73B6" w:rsidP="000E713F">
      <w:pPr>
        <w:spacing w:after="0" w:line="240" w:lineRule="auto"/>
      </w:pPr>
      <w:r>
        <w:t>Solubility</w:t>
      </w:r>
      <w:r>
        <w:tab/>
      </w:r>
      <w:r w:rsidR="00B172DB">
        <w:tab/>
      </w:r>
      <w:r w:rsidR="00B172DB">
        <w:tab/>
      </w:r>
      <w:r>
        <w:t>: Not soluble.</w:t>
      </w:r>
    </w:p>
    <w:p w:rsidR="003E73B6" w:rsidRDefault="003E73B6" w:rsidP="000E713F">
      <w:pPr>
        <w:spacing w:after="0" w:line="240" w:lineRule="auto"/>
      </w:pPr>
      <w:r>
        <w:t>Solubility in water</w:t>
      </w:r>
      <w:r>
        <w:tab/>
      </w:r>
      <w:r w:rsidR="00B172DB">
        <w:tab/>
      </w:r>
      <w:r>
        <w:t>: Not soluble.</w:t>
      </w:r>
    </w:p>
    <w:p w:rsidR="003E73B6" w:rsidRDefault="00B172DB" w:rsidP="000E713F">
      <w:pPr>
        <w:spacing w:after="0" w:line="240" w:lineRule="auto"/>
      </w:pPr>
      <w:r>
        <w:t>Partition coefficient: n</w:t>
      </w:r>
      <w:r>
        <w:tab/>
      </w:r>
      <w:r w:rsidR="003E73B6">
        <w:tab/>
        <w:t>: Not applicable.</w:t>
      </w:r>
    </w:p>
    <w:p w:rsidR="003E73B6" w:rsidRDefault="003E73B6" w:rsidP="000E713F">
      <w:pPr>
        <w:spacing w:after="0" w:line="240" w:lineRule="auto"/>
      </w:pPr>
      <w:r>
        <w:t>octanol/water</w:t>
      </w:r>
    </w:p>
    <w:p w:rsidR="003E73B6" w:rsidRDefault="003E73B6" w:rsidP="000E713F">
      <w:pPr>
        <w:spacing w:after="0" w:line="240" w:lineRule="auto"/>
      </w:pPr>
      <w:r>
        <w:t>Auto-ignition temperature</w:t>
      </w:r>
      <w:r>
        <w:tab/>
        <w:t>: Not applicable.</w:t>
      </w:r>
    </w:p>
    <w:p w:rsidR="00B172DB" w:rsidRDefault="003E73B6" w:rsidP="000E713F">
      <w:pPr>
        <w:spacing w:after="0" w:line="240" w:lineRule="auto"/>
      </w:pPr>
      <w:r>
        <w:t xml:space="preserve">Decomposition temperature </w:t>
      </w:r>
      <w:r w:rsidR="00B172DB">
        <w:tab/>
      </w:r>
      <w:r>
        <w:t xml:space="preserve">: Not available. </w:t>
      </w:r>
    </w:p>
    <w:p w:rsidR="003E73B6" w:rsidRDefault="003E73B6" w:rsidP="000E713F">
      <w:pPr>
        <w:spacing w:after="0" w:line="240" w:lineRule="auto"/>
      </w:pPr>
      <w:r>
        <w:t>Viscosity</w:t>
      </w:r>
      <w:r>
        <w:tab/>
      </w:r>
      <w:r w:rsidR="00B172DB">
        <w:tab/>
      </w:r>
      <w:r w:rsidR="00B172DB">
        <w:tab/>
      </w:r>
      <w:r>
        <w:t>: Not applicable.</w:t>
      </w:r>
    </w:p>
    <w:p w:rsidR="005B7ED7" w:rsidRPr="005B7ED7" w:rsidRDefault="005B7ED7" w:rsidP="00B172DB">
      <w:pPr>
        <w:spacing w:after="0"/>
        <w:rPr>
          <w:sz w:val="16"/>
          <w:szCs w:val="16"/>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10. Stability and reactivity</w:t>
      </w:r>
    </w:p>
    <w:p w:rsidR="003E73B6" w:rsidRDefault="00B172DB" w:rsidP="000E713F">
      <w:pPr>
        <w:spacing w:after="0" w:line="240" w:lineRule="auto"/>
        <w:ind w:left="2160" w:hanging="2115"/>
      </w:pPr>
      <w:r w:rsidRPr="00B172DB">
        <w:rPr>
          <w:b/>
        </w:rPr>
        <w:t>Reactivity</w:t>
      </w:r>
      <w:r>
        <w:tab/>
        <w:t>: Reacts slowly with water forming hydrated compounds, releasing heat and producing a strong alkaline solution.</w:t>
      </w:r>
    </w:p>
    <w:p w:rsidR="00B172DB" w:rsidRDefault="00B172DB" w:rsidP="000E713F">
      <w:pPr>
        <w:spacing w:after="0" w:line="240" w:lineRule="auto"/>
        <w:ind w:left="2160" w:hanging="2115"/>
      </w:pPr>
      <w:r>
        <w:rPr>
          <w:b/>
        </w:rPr>
        <w:t>Chemical stability</w:t>
      </w:r>
      <w:r>
        <w:rPr>
          <w:b/>
        </w:rPr>
        <w:tab/>
      </w:r>
      <w:r w:rsidRPr="00B172DB">
        <w:t>:</w:t>
      </w:r>
      <w:r>
        <w:t>The product is stable</w:t>
      </w:r>
    </w:p>
    <w:p w:rsidR="00B172DB" w:rsidRDefault="00B172DB" w:rsidP="000E713F">
      <w:pPr>
        <w:spacing w:after="0" w:line="240" w:lineRule="auto"/>
        <w:ind w:left="2160" w:hanging="2115"/>
      </w:pPr>
      <w:r>
        <w:rPr>
          <w:b/>
        </w:rPr>
        <w:t xml:space="preserve">Possibility of </w:t>
      </w:r>
      <w:r>
        <w:rPr>
          <w:b/>
        </w:rPr>
        <w:tab/>
      </w:r>
      <w:r w:rsidRPr="00B172DB">
        <w:t>:</w:t>
      </w:r>
      <w:r>
        <w:t xml:space="preserve"> Under normal conditions of storage and use, hazardous reactions will not </w:t>
      </w:r>
    </w:p>
    <w:p w:rsidR="00B172DB" w:rsidRPr="00B172DB" w:rsidRDefault="00B172DB" w:rsidP="000E713F">
      <w:pPr>
        <w:spacing w:after="0" w:line="240" w:lineRule="auto"/>
        <w:ind w:left="2160" w:hanging="2115"/>
      </w:pPr>
      <w:r>
        <w:rPr>
          <w:b/>
        </w:rPr>
        <w:t>hazardous reactions</w:t>
      </w:r>
      <w:r>
        <w:rPr>
          <w:b/>
        </w:rPr>
        <w:tab/>
      </w:r>
      <w:r>
        <w:t>occur.</w:t>
      </w:r>
    </w:p>
    <w:p w:rsidR="003E73B6" w:rsidRDefault="00CB1DC9" w:rsidP="000E713F">
      <w:pPr>
        <w:spacing w:after="0" w:line="240" w:lineRule="auto"/>
      </w:pPr>
      <w:r>
        <w:rPr>
          <w:b/>
        </w:rPr>
        <w:t>Conditions to avoid</w:t>
      </w:r>
      <w:r>
        <w:rPr>
          <w:b/>
        </w:rPr>
        <w:tab/>
      </w:r>
      <w:r>
        <w:t>: No specific data.</w:t>
      </w:r>
    </w:p>
    <w:p w:rsidR="00CB1DC9" w:rsidRDefault="00CB1DC9" w:rsidP="000E713F">
      <w:pPr>
        <w:spacing w:after="0" w:line="240" w:lineRule="auto"/>
        <w:ind w:left="2160" w:hanging="2160"/>
      </w:pPr>
      <w:r>
        <w:rPr>
          <w:b/>
        </w:rPr>
        <w:t>Incompatible materials</w:t>
      </w:r>
      <w:r>
        <w:rPr>
          <w:b/>
        </w:rPr>
        <w:tab/>
      </w:r>
      <w:r w:rsidRPr="00CB1DC9">
        <w:t>:</w:t>
      </w:r>
      <w:r>
        <w:t xml:space="preserve"> Reactive or incompatible with the following materials: oxidizing materials, acids, aluminum and ammonium salt.</w:t>
      </w:r>
      <w:r w:rsidRPr="00CB1DC9">
        <w:t xml:space="preserve"> </w:t>
      </w:r>
    </w:p>
    <w:p w:rsidR="00CB1DC9" w:rsidRDefault="00CB1DC9" w:rsidP="000E713F">
      <w:pPr>
        <w:spacing w:after="0" w:line="240" w:lineRule="auto"/>
        <w:ind w:left="2160"/>
      </w:pPr>
      <w:r>
        <w:t>Ready Mixed Concrete is highly alkaline and will react with acids to produce a violent, heat-generating reaction. Toxic gases or vapors may be given off depending on the acid involved. Reacts with acids, aluminum metals and ammonium salts. Aluminum powder and other alkali and alkaline earth elements will react in wet mortar or concrete, liberating hydrogen gas. Limestone ignites on contact with fluorine and is incompatible with acids, alum, ammonium salts, and magnesium. Silica reacts violently with powerful oxidizing agents such as fluorine, boron trifluoride, chlorine trifluoride, manganese trifluoride, and oxygen difluoride yielding possible fire and/or explosions. Silicates dissolve readily in hydrofluoric acid producing a corrosive gas - silicon tetrafluoride.</w:t>
      </w:r>
    </w:p>
    <w:p w:rsidR="00CB1DC9" w:rsidRDefault="00CB1DC9" w:rsidP="000E713F">
      <w:pPr>
        <w:spacing w:after="0" w:line="240" w:lineRule="auto"/>
        <w:rPr>
          <w:b/>
        </w:rPr>
      </w:pPr>
      <w:r>
        <w:rPr>
          <w:b/>
        </w:rPr>
        <w:t>Hazardous</w:t>
      </w:r>
      <w:r>
        <w:rPr>
          <w:b/>
        </w:rPr>
        <w:tab/>
      </w:r>
      <w:r>
        <w:rPr>
          <w:b/>
        </w:rPr>
        <w:tab/>
        <w:t>:</w:t>
      </w:r>
      <w:r w:rsidRPr="00CB1DC9">
        <w:t xml:space="preserve"> </w:t>
      </w:r>
      <w:r>
        <w:t>Under normal conditions of storage and use, hazardous decomposition</w:t>
      </w:r>
      <w:r>
        <w:rPr>
          <w:b/>
        </w:rPr>
        <w:tab/>
      </w:r>
      <w:r w:rsidR="009A783C">
        <w:rPr>
          <w:b/>
        </w:rPr>
        <w:t xml:space="preserve"> </w:t>
      </w:r>
      <w:r w:rsidR="009A783C">
        <w:t>products</w:t>
      </w:r>
      <w:r>
        <w:rPr>
          <w:b/>
        </w:rPr>
        <w:tab/>
      </w:r>
    </w:p>
    <w:p w:rsidR="00CB1DC9" w:rsidRDefault="00CB1DC9" w:rsidP="000E713F">
      <w:pPr>
        <w:spacing w:after="0" w:line="240" w:lineRule="auto"/>
        <w:rPr>
          <w:b/>
        </w:rPr>
      </w:pPr>
      <w:r>
        <w:rPr>
          <w:b/>
        </w:rPr>
        <w:t>decomposition</w:t>
      </w:r>
      <w:r>
        <w:rPr>
          <w:b/>
        </w:rPr>
        <w:tab/>
      </w:r>
      <w:r>
        <w:rPr>
          <w:b/>
        </w:rPr>
        <w:tab/>
      </w:r>
      <w:r>
        <w:t>should</w:t>
      </w:r>
      <w:r w:rsidRPr="00CB1DC9">
        <w:t xml:space="preserve"> </w:t>
      </w:r>
      <w:r>
        <w:t>not be produced.</w:t>
      </w:r>
    </w:p>
    <w:p w:rsidR="00CB1DC9" w:rsidRDefault="00D166A7" w:rsidP="000E713F">
      <w:pPr>
        <w:spacing w:after="0" w:line="240" w:lineRule="auto"/>
        <w:rPr>
          <w:b/>
        </w:rPr>
      </w:pPr>
      <w:r>
        <w:rPr>
          <w:b/>
        </w:rPr>
        <w:t>p</w:t>
      </w:r>
      <w:r w:rsidR="00CB1DC9">
        <w:rPr>
          <w:b/>
        </w:rPr>
        <w:t>roducts</w:t>
      </w:r>
    </w:p>
    <w:p w:rsidR="005B7ED7" w:rsidRPr="005B7ED7" w:rsidRDefault="005B7ED7" w:rsidP="00CB1DC9">
      <w:pPr>
        <w:spacing w:after="0"/>
        <w:rPr>
          <w:b/>
          <w:sz w:val="16"/>
          <w:szCs w:val="16"/>
        </w:rPr>
      </w:pPr>
    </w:p>
    <w:p w:rsidR="009A783C" w:rsidRDefault="009A783C"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w:t>
      </w:r>
      <w:r>
        <w:rPr>
          <w:b/>
          <w:sz w:val="36"/>
          <w:szCs w:val="36"/>
        </w:rPr>
        <w:t>1</w:t>
      </w:r>
      <w:r w:rsidRPr="00F604D5">
        <w:rPr>
          <w:b/>
          <w:sz w:val="36"/>
          <w:szCs w:val="36"/>
        </w:rPr>
        <w:t xml:space="preserve">. </w:t>
      </w:r>
      <w:r>
        <w:rPr>
          <w:b/>
          <w:sz w:val="36"/>
          <w:szCs w:val="36"/>
        </w:rPr>
        <w:t>Toxicological Information</w:t>
      </w:r>
    </w:p>
    <w:p w:rsidR="003E73B6" w:rsidRPr="009A783C" w:rsidRDefault="003E73B6" w:rsidP="000E713F">
      <w:pPr>
        <w:spacing w:after="0" w:line="240" w:lineRule="auto"/>
        <w:rPr>
          <w:b/>
          <w:u w:val="single"/>
        </w:rPr>
      </w:pPr>
      <w:r w:rsidRPr="009A783C">
        <w:rPr>
          <w:b/>
          <w:u w:val="single"/>
        </w:rPr>
        <w:t>Information on toxicological effects</w:t>
      </w:r>
    </w:p>
    <w:p w:rsidR="009A783C" w:rsidRPr="009A783C" w:rsidRDefault="001537E0" w:rsidP="000E713F">
      <w:pPr>
        <w:spacing w:after="0" w:line="240" w:lineRule="auto"/>
        <w:rPr>
          <w:b/>
          <w:u w:val="single"/>
        </w:rPr>
      </w:pPr>
      <w:r w:rsidRPr="001537E0">
        <w:rPr>
          <w:b/>
        </w:rPr>
        <w:tab/>
      </w:r>
      <w:r w:rsidR="003E73B6" w:rsidRPr="009A783C">
        <w:rPr>
          <w:b/>
          <w:u w:val="single"/>
        </w:rPr>
        <w:t>Acute toxicity</w:t>
      </w:r>
      <w:r w:rsidR="009A783C" w:rsidRPr="009A783C">
        <w:rPr>
          <w:b/>
        </w:rPr>
        <w:tab/>
      </w:r>
      <w:r w:rsidR="009A783C">
        <w:rPr>
          <w:b/>
        </w:rPr>
        <w:tab/>
      </w:r>
      <w:r w:rsidR="002D48C2">
        <w:rPr>
          <w:b/>
        </w:rPr>
        <w:tab/>
      </w:r>
      <w:r w:rsidR="009A783C">
        <w:rPr>
          <w:b/>
        </w:rPr>
        <w:t xml:space="preserve">: </w:t>
      </w:r>
      <w:r w:rsidR="003E73B6" w:rsidRPr="009A783C">
        <w:t>There</w:t>
      </w:r>
      <w:r w:rsidR="003E73B6">
        <w:t xml:space="preserve"> is no data available.</w:t>
      </w:r>
    </w:p>
    <w:p w:rsidR="003E73B6" w:rsidRPr="009A783C" w:rsidRDefault="001537E0" w:rsidP="000E713F">
      <w:pPr>
        <w:spacing w:after="0" w:line="240" w:lineRule="auto"/>
        <w:rPr>
          <w:b/>
          <w:u w:val="single"/>
        </w:rPr>
      </w:pPr>
      <w:r w:rsidRPr="001537E0">
        <w:rPr>
          <w:b/>
        </w:rPr>
        <w:tab/>
      </w:r>
      <w:r w:rsidR="003E73B6" w:rsidRPr="009A783C">
        <w:rPr>
          <w:b/>
          <w:u w:val="single"/>
        </w:rPr>
        <w:t>Irritation/Corrosion</w:t>
      </w:r>
      <w:r w:rsidR="009A783C" w:rsidRPr="009A783C">
        <w:t xml:space="preserve"> </w:t>
      </w:r>
      <w:r w:rsidR="009A783C">
        <w:tab/>
      </w:r>
      <w:r w:rsidR="002D48C2">
        <w:tab/>
      </w:r>
      <w:r w:rsidR="009A783C">
        <w:t>: There is no data available.</w:t>
      </w:r>
    </w:p>
    <w:p w:rsidR="003E73B6" w:rsidRDefault="001537E0" w:rsidP="000E713F">
      <w:pPr>
        <w:spacing w:after="0" w:line="240" w:lineRule="auto"/>
      </w:pPr>
      <w:r w:rsidRPr="001537E0">
        <w:rPr>
          <w:b/>
        </w:rPr>
        <w:tab/>
      </w:r>
      <w:r w:rsidR="003E73B6" w:rsidRPr="009A783C">
        <w:rPr>
          <w:b/>
          <w:u w:val="single"/>
        </w:rPr>
        <w:t>Sensitization</w:t>
      </w:r>
      <w:r w:rsidR="009A783C">
        <w:tab/>
      </w:r>
      <w:r w:rsidR="009A783C">
        <w:tab/>
      </w:r>
      <w:r w:rsidR="002D48C2">
        <w:tab/>
      </w:r>
      <w:r w:rsidR="009A783C">
        <w:t>:</w:t>
      </w:r>
      <w:r w:rsidR="009A783C" w:rsidRPr="009A783C">
        <w:t xml:space="preserve"> </w:t>
      </w:r>
      <w:r w:rsidR="009A783C">
        <w:t>There is no data available.</w:t>
      </w:r>
    </w:p>
    <w:p w:rsidR="00D421F0" w:rsidRPr="009A783C" w:rsidRDefault="00D421F0" w:rsidP="000E713F">
      <w:pPr>
        <w:spacing w:after="0" w:line="240" w:lineRule="auto"/>
      </w:pPr>
    </w:p>
    <w:p w:rsidR="003E73B6" w:rsidRPr="009A783C" w:rsidRDefault="001537E0" w:rsidP="000E713F">
      <w:pPr>
        <w:spacing w:after="0" w:line="240" w:lineRule="auto"/>
        <w:rPr>
          <w:b/>
          <w:u w:val="single"/>
        </w:rPr>
      </w:pPr>
      <w:r w:rsidRPr="001537E0">
        <w:rPr>
          <w:b/>
        </w:rPr>
        <w:tab/>
      </w:r>
      <w:r w:rsidR="003E73B6" w:rsidRPr="009A783C">
        <w:rPr>
          <w:b/>
          <w:u w:val="single"/>
        </w:rPr>
        <w:t>Carcinogenicity</w:t>
      </w:r>
    </w:p>
    <w:p w:rsidR="009A783C" w:rsidRDefault="009A783C" w:rsidP="000E713F">
      <w:pPr>
        <w:spacing w:after="0" w:line="240" w:lineRule="auto"/>
        <w:rPr>
          <w:b/>
        </w:rPr>
      </w:pPr>
      <w:r>
        <w:rPr>
          <w:b/>
        </w:rPr>
        <w:t xml:space="preserve"> </w:t>
      </w:r>
      <w:r w:rsidR="001537E0">
        <w:rPr>
          <w:b/>
        </w:rPr>
        <w:tab/>
      </w:r>
      <w:r>
        <w:rPr>
          <w:b/>
        </w:rPr>
        <w:t xml:space="preserve"> </w:t>
      </w:r>
      <w:r w:rsidR="003E73B6" w:rsidRPr="009A783C">
        <w:rPr>
          <w:b/>
          <w:u w:val="single"/>
        </w:rPr>
        <w:t xml:space="preserve">Classification </w:t>
      </w:r>
      <w:r>
        <w:rPr>
          <w:b/>
        </w:rPr>
        <w:tab/>
      </w:r>
    </w:p>
    <w:p w:rsidR="001537E0" w:rsidRPr="00D421F0" w:rsidRDefault="001537E0" w:rsidP="000E713F">
      <w:pPr>
        <w:spacing w:after="0" w:line="240" w:lineRule="auto"/>
        <w:rPr>
          <w:b/>
          <w:u w:val="single"/>
        </w:rPr>
      </w:pPr>
    </w:p>
    <w:p w:rsidR="003E73B6" w:rsidRPr="001537E0" w:rsidRDefault="009A783C" w:rsidP="000E713F">
      <w:pPr>
        <w:spacing w:after="0" w:line="240" w:lineRule="auto"/>
        <w:rPr>
          <w:b/>
        </w:rPr>
      </w:pPr>
      <w:r w:rsidRPr="001537E0">
        <w:rPr>
          <w:b/>
          <w:u w:val="single"/>
        </w:rPr>
        <w:lastRenderedPageBreak/>
        <w:t>Product/ingredient name</w:t>
      </w:r>
      <w:r w:rsidRPr="001537E0">
        <w:rPr>
          <w:b/>
        </w:rPr>
        <w:t xml:space="preserve"> </w:t>
      </w:r>
      <w:r w:rsidRPr="001537E0">
        <w:rPr>
          <w:b/>
        </w:rPr>
        <w:tab/>
      </w:r>
      <w:r w:rsidR="003E73B6" w:rsidRPr="001537E0">
        <w:rPr>
          <w:b/>
          <w:u w:val="single"/>
        </w:rPr>
        <w:t>OSHA</w:t>
      </w:r>
      <w:r w:rsidR="003E73B6" w:rsidRPr="001537E0">
        <w:rPr>
          <w:b/>
        </w:rPr>
        <w:tab/>
      </w:r>
      <w:r w:rsidR="003E73B6" w:rsidRPr="001537E0">
        <w:rPr>
          <w:b/>
          <w:u w:val="single"/>
        </w:rPr>
        <w:t>IARC</w:t>
      </w:r>
      <w:r w:rsidR="003E73B6" w:rsidRPr="001537E0">
        <w:rPr>
          <w:b/>
        </w:rPr>
        <w:tab/>
      </w:r>
      <w:r w:rsidRPr="001537E0">
        <w:rPr>
          <w:b/>
        </w:rPr>
        <w:tab/>
      </w:r>
      <w:r w:rsidR="003E73B6" w:rsidRPr="001537E0">
        <w:rPr>
          <w:b/>
          <w:u w:val="single"/>
        </w:rPr>
        <w:t>NTP</w:t>
      </w:r>
      <w:r w:rsidR="003E73B6" w:rsidRPr="001537E0">
        <w:rPr>
          <w:b/>
        </w:rPr>
        <w:tab/>
      </w:r>
      <w:r w:rsidRPr="001537E0">
        <w:rPr>
          <w:b/>
        </w:rPr>
        <w:tab/>
      </w:r>
      <w:r w:rsidRPr="001537E0">
        <w:rPr>
          <w:b/>
        </w:rPr>
        <w:tab/>
      </w:r>
      <w:r w:rsidRPr="001537E0">
        <w:rPr>
          <w:b/>
        </w:rPr>
        <w:tab/>
      </w:r>
      <w:r w:rsidR="003E73B6" w:rsidRPr="001537E0">
        <w:rPr>
          <w:b/>
          <w:u w:val="single"/>
        </w:rPr>
        <w:t>ACGIH</w:t>
      </w:r>
      <w:r w:rsidR="003E73B6" w:rsidRPr="001537E0">
        <w:rPr>
          <w:b/>
        </w:rPr>
        <w:tab/>
      </w:r>
      <w:r w:rsidR="003E73B6" w:rsidRPr="001537E0">
        <w:rPr>
          <w:b/>
          <w:u w:val="single"/>
        </w:rPr>
        <w:t>EPA</w:t>
      </w:r>
      <w:r w:rsidR="003E73B6" w:rsidRPr="001537E0">
        <w:rPr>
          <w:b/>
        </w:rPr>
        <w:tab/>
      </w:r>
      <w:r w:rsidR="003E73B6" w:rsidRPr="001537E0">
        <w:rPr>
          <w:b/>
          <w:u w:val="single"/>
        </w:rPr>
        <w:t>NIOSH</w:t>
      </w:r>
    </w:p>
    <w:p w:rsidR="003E73B6" w:rsidRDefault="003E73B6" w:rsidP="000E713F">
      <w:pPr>
        <w:spacing w:after="0" w:line="240" w:lineRule="auto"/>
      </w:pPr>
      <w:r>
        <w:t>Quartz</w:t>
      </w:r>
      <w:r w:rsidR="00D421F0">
        <w:tab/>
      </w:r>
      <w:r w:rsidR="00D421F0">
        <w:tab/>
      </w:r>
      <w:r w:rsidR="00D421F0">
        <w:tab/>
      </w:r>
      <w:r w:rsidR="00D421F0">
        <w:tab/>
        <w:t xml:space="preserve">   -</w:t>
      </w:r>
      <w:r w:rsidR="00AE6773">
        <w:tab/>
        <w:t xml:space="preserve">  1</w:t>
      </w:r>
      <w:r w:rsidR="00AE6773">
        <w:tab/>
      </w:r>
      <w:r w:rsidR="00AE6773">
        <w:tab/>
        <w:t>Known to be a human</w:t>
      </w:r>
      <w:r w:rsidR="00AE6773">
        <w:tab/>
      </w:r>
      <w:r w:rsidR="00AE6773">
        <w:tab/>
        <w:t>A2</w:t>
      </w:r>
      <w:r w:rsidR="00AE6773">
        <w:tab/>
        <w:t xml:space="preserve">  -</w:t>
      </w:r>
      <w:r w:rsidR="00AE6773">
        <w:tab/>
        <w:t xml:space="preserve">   +</w:t>
      </w:r>
    </w:p>
    <w:p w:rsidR="00D421F0" w:rsidRDefault="00D421F0" w:rsidP="000E713F">
      <w:pPr>
        <w:spacing w:after="0" w:line="240" w:lineRule="auto"/>
      </w:pPr>
      <w:r>
        <w:t>Cement, Portland</w:t>
      </w:r>
      <w:r>
        <w:tab/>
      </w:r>
      <w:r>
        <w:tab/>
        <w:t xml:space="preserve">   -</w:t>
      </w:r>
      <w:r>
        <w:tab/>
        <w:t xml:space="preserve">  -</w:t>
      </w:r>
      <w:r>
        <w:tab/>
      </w:r>
      <w:r>
        <w:tab/>
        <w:t>carcinogen.</w:t>
      </w:r>
      <w:r>
        <w:tab/>
      </w:r>
      <w:r>
        <w:tab/>
      </w:r>
      <w:r>
        <w:tab/>
        <w:t>A4</w:t>
      </w:r>
      <w:r>
        <w:tab/>
        <w:t xml:space="preserve">  -</w:t>
      </w:r>
      <w:r>
        <w:tab/>
        <w:t xml:space="preserve">   -</w:t>
      </w:r>
    </w:p>
    <w:p w:rsidR="00D421F0" w:rsidRPr="00D421F0" w:rsidRDefault="00D421F0" w:rsidP="000E713F">
      <w:pPr>
        <w:spacing w:after="0" w:line="240" w:lineRule="auto"/>
        <w:rPr>
          <w:b/>
          <w:u w:val="single"/>
        </w:rPr>
      </w:pPr>
      <w:r w:rsidRPr="00D421F0">
        <w:rPr>
          <w:b/>
          <w:u w:val="single"/>
        </w:rPr>
        <w:t>Specific target organ toxicity (single exposure)</w:t>
      </w:r>
    </w:p>
    <w:p w:rsidR="00D421F0" w:rsidRPr="001537E0" w:rsidRDefault="00D421F0" w:rsidP="000E713F">
      <w:pPr>
        <w:spacing w:after="0" w:line="240" w:lineRule="auto"/>
        <w:rPr>
          <w:b/>
          <w:u w:val="single"/>
        </w:rPr>
      </w:pPr>
      <w:r w:rsidRPr="001537E0">
        <w:rPr>
          <w:b/>
          <w:u w:val="single"/>
        </w:rPr>
        <w:t>Name</w:t>
      </w:r>
      <w:r w:rsidRPr="001537E0">
        <w:rPr>
          <w:b/>
        </w:rPr>
        <w:tab/>
      </w:r>
      <w:r w:rsidRPr="001537E0">
        <w:rPr>
          <w:b/>
        </w:rPr>
        <w:tab/>
      </w:r>
      <w:r w:rsidR="00FF436C" w:rsidRPr="001537E0">
        <w:rPr>
          <w:b/>
        </w:rPr>
        <w:tab/>
      </w:r>
      <w:r w:rsidR="00FF436C" w:rsidRPr="001537E0">
        <w:rPr>
          <w:b/>
        </w:rPr>
        <w:tab/>
      </w:r>
      <w:r w:rsidR="00FF436C" w:rsidRPr="001537E0">
        <w:rPr>
          <w:b/>
          <w:u w:val="single"/>
        </w:rPr>
        <w:t>Category</w:t>
      </w:r>
      <w:r w:rsidR="00FF436C" w:rsidRPr="001537E0">
        <w:rPr>
          <w:b/>
        </w:rPr>
        <w:tab/>
      </w:r>
      <w:r w:rsidR="00FF436C" w:rsidRPr="001537E0">
        <w:rPr>
          <w:b/>
        </w:rPr>
        <w:tab/>
      </w:r>
      <w:r w:rsidR="002D48C2" w:rsidRPr="001537E0">
        <w:rPr>
          <w:b/>
          <w:u w:val="single"/>
        </w:rPr>
        <w:t>Route of e</w:t>
      </w:r>
      <w:r w:rsidR="00FF436C" w:rsidRPr="001537E0">
        <w:rPr>
          <w:b/>
          <w:u w:val="single"/>
        </w:rPr>
        <w:t>xposure</w:t>
      </w:r>
      <w:r w:rsidR="00FF436C" w:rsidRPr="001537E0">
        <w:rPr>
          <w:b/>
        </w:rPr>
        <w:tab/>
      </w:r>
      <w:r w:rsidR="00FF436C" w:rsidRPr="001537E0">
        <w:rPr>
          <w:b/>
        </w:rPr>
        <w:tab/>
      </w:r>
      <w:r w:rsidR="002D48C2" w:rsidRPr="001537E0">
        <w:rPr>
          <w:b/>
          <w:u w:val="single"/>
        </w:rPr>
        <w:t>Target o</w:t>
      </w:r>
      <w:r w:rsidR="00FF436C" w:rsidRPr="001537E0">
        <w:rPr>
          <w:b/>
          <w:u w:val="single"/>
        </w:rPr>
        <w:t>rgans</w:t>
      </w:r>
    </w:p>
    <w:p w:rsidR="003E73B6" w:rsidRDefault="00FF436C" w:rsidP="000E713F">
      <w:pPr>
        <w:spacing w:after="0" w:line="240" w:lineRule="auto"/>
      </w:pPr>
      <w:r>
        <w:t>Cement, portland</w:t>
      </w:r>
      <w:r>
        <w:tab/>
      </w:r>
      <w:r>
        <w:tab/>
      </w:r>
      <w:r w:rsidR="003E73B6">
        <w:t>Category 3</w:t>
      </w:r>
      <w:r w:rsidR="003E73B6">
        <w:tab/>
      </w:r>
      <w:r>
        <w:tab/>
      </w:r>
      <w:r w:rsidR="003E73B6">
        <w:t>Not applicable.</w:t>
      </w:r>
      <w:r w:rsidR="003E73B6">
        <w:tab/>
      </w:r>
      <w:r>
        <w:tab/>
      </w:r>
      <w:r>
        <w:tab/>
      </w:r>
      <w:r w:rsidR="003E73B6">
        <w:t>Respiratory tract irritation</w:t>
      </w:r>
    </w:p>
    <w:p w:rsidR="003E73B6" w:rsidRDefault="003E73B6" w:rsidP="000E713F">
      <w:pPr>
        <w:spacing w:after="0" w:line="240" w:lineRule="auto"/>
      </w:pPr>
    </w:p>
    <w:p w:rsidR="003E73B6" w:rsidRPr="002D48C2" w:rsidRDefault="003E73B6" w:rsidP="000E713F">
      <w:pPr>
        <w:spacing w:after="0" w:line="240" w:lineRule="auto"/>
        <w:rPr>
          <w:b/>
          <w:u w:val="single"/>
        </w:rPr>
      </w:pPr>
      <w:r w:rsidRPr="002D48C2">
        <w:rPr>
          <w:b/>
          <w:u w:val="single"/>
        </w:rPr>
        <w:t>Specific target organ toxicity (repeated exposure)</w:t>
      </w:r>
    </w:p>
    <w:p w:rsidR="003E73B6" w:rsidRPr="001537E0" w:rsidRDefault="003E73B6" w:rsidP="000E713F">
      <w:pPr>
        <w:spacing w:after="0" w:line="240" w:lineRule="auto"/>
        <w:rPr>
          <w:b/>
          <w:u w:val="single"/>
        </w:rPr>
      </w:pPr>
      <w:r w:rsidRPr="001537E0">
        <w:rPr>
          <w:b/>
          <w:u w:val="single"/>
        </w:rPr>
        <w:t>Name</w:t>
      </w:r>
      <w:r w:rsidRPr="001537E0">
        <w:rPr>
          <w:b/>
        </w:rPr>
        <w:tab/>
      </w:r>
      <w:r w:rsidR="002D48C2" w:rsidRPr="001537E0">
        <w:rPr>
          <w:b/>
        </w:rPr>
        <w:tab/>
      </w:r>
      <w:r w:rsidR="002D48C2" w:rsidRPr="001537E0">
        <w:rPr>
          <w:b/>
        </w:rPr>
        <w:tab/>
      </w:r>
      <w:r w:rsidR="002D48C2" w:rsidRPr="001537E0">
        <w:rPr>
          <w:b/>
        </w:rPr>
        <w:tab/>
      </w:r>
      <w:r w:rsidRPr="001537E0">
        <w:rPr>
          <w:b/>
          <w:u w:val="single"/>
        </w:rPr>
        <w:t>Category</w:t>
      </w:r>
      <w:r w:rsidRPr="001537E0">
        <w:rPr>
          <w:b/>
        </w:rPr>
        <w:tab/>
      </w:r>
      <w:r w:rsidR="002D48C2" w:rsidRPr="001537E0">
        <w:rPr>
          <w:b/>
        </w:rPr>
        <w:tab/>
      </w:r>
      <w:r w:rsidRPr="001537E0">
        <w:rPr>
          <w:b/>
          <w:u w:val="single"/>
        </w:rPr>
        <w:t>Route of exposure</w:t>
      </w:r>
      <w:r w:rsidRPr="001537E0">
        <w:rPr>
          <w:b/>
        </w:rPr>
        <w:tab/>
      </w:r>
      <w:r w:rsidR="002D48C2" w:rsidRPr="001537E0">
        <w:rPr>
          <w:b/>
        </w:rPr>
        <w:tab/>
      </w:r>
      <w:r w:rsidRPr="001537E0">
        <w:rPr>
          <w:b/>
          <w:u w:val="single"/>
        </w:rPr>
        <w:t>Target organs</w:t>
      </w:r>
    </w:p>
    <w:p w:rsidR="003E73B6" w:rsidRDefault="003E73B6" w:rsidP="000E713F">
      <w:pPr>
        <w:spacing w:after="0" w:line="240" w:lineRule="auto"/>
      </w:pPr>
      <w:r>
        <w:t>Quartz</w:t>
      </w:r>
      <w:r>
        <w:tab/>
      </w:r>
      <w:r w:rsidR="002D48C2">
        <w:tab/>
      </w:r>
      <w:r w:rsidR="002D48C2">
        <w:tab/>
      </w:r>
      <w:r w:rsidR="002D48C2">
        <w:tab/>
      </w:r>
      <w:r>
        <w:t>Category 1</w:t>
      </w:r>
      <w:r>
        <w:tab/>
      </w:r>
      <w:r w:rsidR="002D48C2">
        <w:tab/>
      </w:r>
      <w:r>
        <w:t>Not determined</w:t>
      </w:r>
      <w:r>
        <w:tab/>
      </w:r>
      <w:r w:rsidR="002D48C2">
        <w:tab/>
      </w:r>
      <w:r>
        <w:t>kidneys, respiratory tract and testes</w:t>
      </w:r>
    </w:p>
    <w:p w:rsidR="003E73B6" w:rsidRDefault="003E73B6" w:rsidP="000E713F">
      <w:pPr>
        <w:spacing w:after="0" w:line="240" w:lineRule="auto"/>
      </w:pPr>
    </w:p>
    <w:p w:rsidR="003E73B6" w:rsidRPr="002D48C2" w:rsidRDefault="003E73B6" w:rsidP="000E713F">
      <w:pPr>
        <w:spacing w:after="0" w:line="240" w:lineRule="auto"/>
        <w:rPr>
          <w:b/>
          <w:u w:val="single"/>
        </w:rPr>
      </w:pPr>
      <w:r w:rsidRPr="001537E0">
        <w:rPr>
          <w:b/>
          <w:u w:val="single"/>
        </w:rPr>
        <w:t>Aspiration hazard</w:t>
      </w:r>
      <w:r w:rsidR="002D48C2" w:rsidRPr="001537E0">
        <w:rPr>
          <w:b/>
        </w:rPr>
        <w:tab/>
      </w:r>
      <w:r w:rsidR="002D48C2">
        <w:rPr>
          <w:b/>
        </w:rPr>
        <w:tab/>
        <w:t>:</w:t>
      </w:r>
      <w:r w:rsidR="001537E0">
        <w:rPr>
          <w:b/>
        </w:rPr>
        <w:t xml:space="preserve"> </w:t>
      </w:r>
      <w:r w:rsidRPr="002D48C2">
        <w:t>There</w:t>
      </w:r>
      <w:r>
        <w:t xml:space="preserve"> is no data available.</w:t>
      </w:r>
    </w:p>
    <w:p w:rsidR="003E73B6" w:rsidRDefault="003E73B6" w:rsidP="000E713F">
      <w:pPr>
        <w:spacing w:after="0" w:line="240" w:lineRule="auto"/>
      </w:pPr>
      <w:r w:rsidRPr="001537E0">
        <w:rPr>
          <w:b/>
        </w:rPr>
        <w:t>Information on the likely</w:t>
      </w:r>
      <w:r>
        <w:tab/>
        <w:t>: Dermal contact. Eye contact. Inhalation. Ingestion.</w:t>
      </w:r>
    </w:p>
    <w:p w:rsidR="003E73B6" w:rsidRPr="001537E0" w:rsidRDefault="003E73B6" w:rsidP="000E713F">
      <w:pPr>
        <w:spacing w:after="0" w:line="240" w:lineRule="auto"/>
        <w:rPr>
          <w:b/>
        </w:rPr>
      </w:pPr>
      <w:r w:rsidRPr="001537E0">
        <w:rPr>
          <w:b/>
        </w:rPr>
        <w:t>routes of exposure</w:t>
      </w:r>
    </w:p>
    <w:p w:rsidR="002D48C2" w:rsidRDefault="002D48C2" w:rsidP="000E713F">
      <w:pPr>
        <w:spacing w:after="0" w:line="240" w:lineRule="auto"/>
      </w:pPr>
    </w:p>
    <w:p w:rsidR="003E73B6" w:rsidRPr="001537E0" w:rsidRDefault="003E73B6" w:rsidP="000E713F">
      <w:pPr>
        <w:spacing w:after="0" w:line="240" w:lineRule="auto"/>
        <w:rPr>
          <w:b/>
          <w:u w:val="single"/>
        </w:rPr>
      </w:pPr>
      <w:r w:rsidRPr="002D48C2">
        <w:rPr>
          <w:b/>
          <w:u w:val="single"/>
        </w:rPr>
        <w:t>Potential acute health effects</w:t>
      </w:r>
    </w:p>
    <w:p w:rsidR="003E73B6" w:rsidRDefault="003E73B6" w:rsidP="000E713F">
      <w:pPr>
        <w:spacing w:after="0" w:line="240" w:lineRule="auto"/>
      </w:pPr>
      <w:r w:rsidRPr="002D48C2">
        <w:rPr>
          <w:b/>
        </w:rPr>
        <w:t>Eye contact</w:t>
      </w:r>
      <w:r>
        <w:tab/>
        <w:t>:</w:t>
      </w:r>
      <w:r w:rsidR="002D48C2" w:rsidRPr="002D48C2">
        <w:t xml:space="preserve"> </w:t>
      </w:r>
      <w:r w:rsidR="002D48C2">
        <w:t>May cause serious eye damage.</w:t>
      </w:r>
    </w:p>
    <w:p w:rsidR="003E73B6" w:rsidRDefault="003E73B6" w:rsidP="000E713F">
      <w:pPr>
        <w:spacing w:after="0" w:line="240" w:lineRule="auto"/>
      </w:pPr>
      <w:r w:rsidRPr="002D48C2">
        <w:rPr>
          <w:b/>
        </w:rPr>
        <w:t>Inhalation</w:t>
      </w:r>
      <w:r w:rsidRPr="002D48C2">
        <w:rPr>
          <w:b/>
        </w:rPr>
        <w:tab/>
      </w:r>
      <w:r>
        <w:t>:</w:t>
      </w:r>
      <w:r w:rsidR="002D48C2" w:rsidRPr="002D48C2">
        <w:t xml:space="preserve"> </w:t>
      </w:r>
      <w:r w:rsidR="002D48C2">
        <w:t>May cause respiratory irritation.</w:t>
      </w:r>
    </w:p>
    <w:p w:rsidR="003E73B6" w:rsidRDefault="003E73B6" w:rsidP="000E713F">
      <w:pPr>
        <w:spacing w:after="0" w:line="240" w:lineRule="auto"/>
      </w:pPr>
      <w:r w:rsidRPr="002D48C2">
        <w:rPr>
          <w:b/>
        </w:rPr>
        <w:t>Skin contact</w:t>
      </w:r>
      <w:r>
        <w:tab/>
        <w:t>:</w:t>
      </w:r>
      <w:r w:rsidR="002D48C2" w:rsidRPr="002D48C2">
        <w:t xml:space="preserve"> </w:t>
      </w:r>
      <w:r w:rsidR="002D48C2">
        <w:t>May cause severe burns. May cause an allergic skin reaction.</w:t>
      </w:r>
    </w:p>
    <w:p w:rsidR="003E73B6" w:rsidRDefault="003E73B6" w:rsidP="000E713F">
      <w:pPr>
        <w:spacing w:after="0" w:line="240" w:lineRule="auto"/>
      </w:pPr>
      <w:r w:rsidRPr="002D48C2">
        <w:rPr>
          <w:b/>
        </w:rPr>
        <w:t>Ingestion</w:t>
      </w:r>
      <w:r>
        <w:tab/>
        <w:t>:</w:t>
      </w:r>
      <w:r w:rsidR="002D48C2" w:rsidRPr="002D48C2">
        <w:t xml:space="preserve"> </w:t>
      </w:r>
      <w:r w:rsidR="002D48C2">
        <w:t>May cause burns to mouth, throat and stomach.</w:t>
      </w:r>
    </w:p>
    <w:p w:rsidR="002D48C2" w:rsidRDefault="002D48C2" w:rsidP="000E713F">
      <w:pPr>
        <w:spacing w:after="0" w:line="240" w:lineRule="auto"/>
      </w:pPr>
    </w:p>
    <w:p w:rsidR="003E73B6" w:rsidRPr="002D48C2" w:rsidRDefault="003E73B6" w:rsidP="000E713F">
      <w:pPr>
        <w:spacing w:after="0" w:line="240" w:lineRule="auto"/>
        <w:rPr>
          <w:b/>
          <w:u w:val="single"/>
        </w:rPr>
      </w:pPr>
      <w:r w:rsidRPr="002D48C2">
        <w:rPr>
          <w:b/>
          <w:u w:val="single"/>
        </w:rPr>
        <w:t>Symptoms related to the physical, chemical and toxicological characteristics</w:t>
      </w:r>
    </w:p>
    <w:p w:rsidR="003E73B6" w:rsidRDefault="003E73B6" w:rsidP="000E713F">
      <w:pPr>
        <w:spacing w:after="0" w:line="240" w:lineRule="auto"/>
      </w:pPr>
      <w:r>
        <w:t xml:space="preserve"> </w:t>
      </w:r>
      <w:r w:rsidRPr="001537E0">
        <w:rPr>
          <w:b/>
        </w:rPr>
        <w:t>Eye contact</w:t>
      </w:r>
      <w:r w:rsidR="002D48C2">
        <w:tab/>
      </w:r>
      <w:r>
        <w:t>:</w:t>
      </w:r>
      <w:r w:rsidR="002D48C2">
        <w:t xml:space="preserve"> Adverse symptoms may include the following:</w:t>
      </w:r>
    </w:p>
    <w:p w:rsidR="002D48C2" w:rsidRDefault="002D48C2" w:rsidP="000E713F">
      <w:pPr>
        <w:spacing w:after="0" w:line="240" w:lineRule="auto"/>
      </w:pPr>
      <w:r>
        <w:tab/>
      </w:r>
      <w:r>
        <w:tab/>
      </w:r>
      <w:r>
        <w:tab/>
        <w:t>Pain</w:t>
      </w:r>
    </w:p>
    <w:p w:rsidR="002D48C2" w:rsidRDefault="002D48C2" w:rsidP="000E713F">
      <w:pPr>
        <w:spacing w:after="0" w:line="240" w:lineRule="auto"/>
      </w:pPr>
      <w:r>
        <w:tab/>
      </w:r>
      <w:r>
        <w:tab/>
      </w:r>
      <w:r>
        <w:tab/>
        <w:t>Watering</w:t>
      </w:r>
    </w:p>
    <w:p w:rsidR="002D48C2" w:rsidRDefault="002D48C2" w:rsidP="000E713F">
      <w:pPr>
        <w:spacing w:after="0" w:line="240" w:lineRule="auto"/>
      </w:pPr>
      <w:r>
        <w:tab/>
      </w:r>
      <w:r>
        <w:tab/>
      </w:r>
      <w:r>
        <w:tab/>
        <w:t>Redness</w:t>
      </w:r>
    </w:p>
    <w:p w:rsidR="003E73B6" w:rsidRDefault="003E73B6" w:rsidP="000E713F">
      <w:pPr>
        <w:spacing w:after="0" w:line="240" w:lineRule="auto"/>
      </w:pPr>
      <w:r w:rsidRPr="001537E0">
        <w:rPr>
          <w:b/>
        </w:rPr>
        <w:t>Inhalation</w:t>
      </w:r>
      <w:r>
        <w:tab/>
        <w:t>:</w:t>
      </w:r>
      <w:r w:rsidR="00A40E79">
        <w:t xml:space="preserve"> Adverse symptoms may include the following:</w:t>
      </w:r>
    </w:p>
    <w:p w:rsidR="00A40E79" w:rsidRDefault="00A40E79" w:rsidP="000E713F">
      <w:pPr>
        <w:spacing w:after="0" w:line="240" w:lineRule="auto"/>
      </w:pPr>
      <w:r>
        <w:tab/>
      </w:r>
      <w:r>
        <w:tab/>
      </w:r>
      <w:r>
        <w:tab/>
        <w:t>Respiratory tract irritation</w:t>
      </w:r>
    </w:p>
    <w:p w:rsidR="00A40E79" w:rsidRDefault="00A40E79" w:rsidP="000E713F">
      <w:pPr>
        <w:spacing w:after="0" w:line="240" w:lineRule="auto"/>
      </w:pPr>
      <w:r>
        <w:tab/>
      </w:r>
      <w:r>
        <w:tab/>
      </w:r>
      <w:r>
        <w:tab/>
        <w:t>Coughing</w:t>
      </w:r>
    </w:p>
    <w:p w:rsidR="003E73B6" w:rsidRDefault="003E73B6" w:rsidP="000E713F">
      <w:pPr>
        <w:spacing w:after="0" w:line="240" w:lineRule="auto"/>
      </w:pPr>
      <w:r w:rsidRPr="001537E0">
        <w:rPr>
          <w:b/>
        </w:rPr>
        <w:t>Skin contact</w:t>
      </w:r>
      <w:r>
        <w:tab/>
        <w:t>:</w:t>
      </w:r>
      <w:r w:rsidR="00A40E79">
        <w:t xml:space="preserve"> Adverse symptoms may include the following:</w:t>
      </w:r>
    </w:p>
    <w:p w:rsidR="00A40E79" w:rsidRDefault="00A40E79" w:rsidP="000E713F">
      <w:pPr>
        <w:spacing w:after="0" w:line="240" w:lineRule="auto"/>
      </w:pPr>
      <w:r>
        <w:tab/>
      </w:r>
      <w:r>
        <w:tab/>
      </w:r>
      <w:r>
        <w:tab/>
        <w:t>Pain or irritation</w:t>
      </w:r>
    </w:p>
    <w:p w:rsidR="00A40E79" w:rsidRDefault="00A40E79" w:rsidP="000E713F">
      <w:pPr>
        <w:spacing w:after="0" w:line="240" w:lineRule="auto"/>
      </w:pPr>
      <w:r>
        <w:tab/>
      </w:r>
      <w:r>
        <w:tab/>
      </w:r>
      <w:r>
        <w:tab/>
        <w:t>Redness</w:t>
      </w:r>
    </w:p>
    <w:p w:rsidR="00A40E79" w:rsidRDefault="00A40E79" w:rsidP="000E713F">
      <w:pPr>
        <w:spacing w:after="0" w:line="240" w:lineRule="auto"/>
      </w:pPr>
      <w:r>
        <w:tab/>
      </w:r>
      <w:r>
        <w:tab/>
      </w:r>
      <w:r>
        <w:tab/>
        <w:t>Blistering may occur</w:t>
      </w:r>
    </w:p>
    <w:p w:rsidR="003E73B6" w:rsidRDefault="003E73B6" w:rsidP="000E713F">
      <w:pPr>
        <w:spacing w:after="0" w:line="240" w:lineRule="auto"/>
      </w:pPr>
      <w:r w:rsidRPr="001537E0">
        <w:rPr>
          <w:b/>
        </w:rPr>
        <w:t>Ingestion</w:t>
      </w:r>
      <w:r>
        <w:tab/>
        <w:t>:</w:t>
      </w:r>
      <w:r w:rsidR="00A40E79">
        <w:t xml:space="preserve"> Adverse symptoms may include the following</w:t>
      </w:r>
    </w:p>
    <w:p w:rsidR="00A40E79" w:rsidRDefault="00A40E79" w:rsidP="000E713F">
      <w:pPr>
        <w:spacing w:after="0" w:line="240" w:lineRule="auto"/>
      </w:pPr>
      <w:r>
        <w:tab/>
      </w:r>
      <w:r>
        <w:tab/>
      </w:r>
      <w:r>
        <w:tab/>
        <w:t>Stomach pains</w:t>
      </w:r>
    </w:p>
    <w:p w:rsidR="003E73B6" w:rsidRDefault="003E73B6" w:rsidP="000E713F">
      <w:pPr>
        <w:spacing w:after="0" w:line="240" w:lineRule="auto"/>
      </w:pPr>
      <w:r>
        <w:t xml:space="preserve"> </w:t>
      </w:r>
    </w:p>
    <w:p w:rsidR="003E73B6" w:rsidRPr="002D48C2" w:rsidRDefault="003E73B6" w:rsidP="000E713F">
      <w:pPr>
        <w:spacing w:after="0" w:line="240" w:lineRule="auto"/>
        <w:rPr>
          <w:b/>
          <w:u w:val="single"/>
        </w:rPr>
      </w:pPr>
      <w:r w:rsidRPr="002D48C2">
        <w:rPr>
          <w:b/>
          <w:u w:val="single"/>
        </w:rPr>
        <w:t>Delayed and immediate effects and also chronic effects from short and long term exposure</w:t>
      </w:r>
    </w:p>
    <w:p w:rsidR="003E73B6" w:rsidRPr="002D48C2" w:rsidRDefault="003E73B6" w:rsidP="000E713F">
      <w:pPr>
        <w:spacing w:after="0" w:line="240" w:lineRule="auto"/>
        <w:rPr>
          <w:b/>
          <w:u w:val="single"/>
        </w:rPr>
      </w:pPr>
      <w:r w:rsidRPr="002D48C2">
        <w:rPr>
          <w:b/>
          <w:u w:val="single"/>
        </w:rPr>
        <w:t>Short term exposure</w:t>
      </w:r>
    </w:p>
    <w:p w:rsidR="003E73B6" w:rsidRDefault="00A40E79" w:rsidP="000E713F">
      <w:pPr>
        <w:spacing w:after="0" w:line="240" w:lineRule="auto"/>
      </w:pPr>
      <w:r>
        <w:rPr>
          <w:b/>
        </w:rPr>
        <w:t>Potential immediate effects</w:t>
      </w:r>
      <w:r>
        <w:tab/>
      </w:r>
      <w:r w:rsidR="003E73B6">
        <w:t>: No known significant effects or critical hazards.</w:t>
      </w:r>
    </w:p>
    <w:p w:rsidR="00A40E79" w:rsidRPr="00A40E79" w:rsidRDefault="003E73B6" w:rsidP="000E713F">
      <w:pPr>
        <w:spacing w:after="0" w:line="240" w:lineRule="auto"/>
      </w:pPr>
      <w:r w:rsidRPr="002D48C2">
        <w:rPr>
          <w:b/>
        </w:rPr>
        <w:t xml:space="preserve">Potential delayed </w:t>
      </w:r>
      <w:r w:rsidR="00A40E79">
        <w:rPr>
          <w:b/>
        </w:rPr>
        <w:t>effects</w:t>
      </w:r>
      <w:r w:rsidR="00A40E79">
        <w:rPr>
          <w:b/>
        </w:rPr>
        <w:tab/>
      </w:r>
      <w:r w:rsidR="00A40E79">
        <w:t>: No known significant effects or critical hazards.</w:t>
      </w:r>
    </w:p>
    <w:p w:rsidR="003E73B6" w:rsidRPr="00A40E79" w:rsidRDefault="003E73B6" w:rsidP="000E713F">
      <w:pPr>
        <w:spacing w:after="0" w:line="240" w:lineRule="auto"/>
        <w:rPr>
          <w:b/>
          <w:u w:val="single"/>
        </w:rPr>
      </w:pPr>
      <w:r w:rsidRPr="00A40E79">
        <w:rPr>
          <w:b/>
          <w:u w:val="single"/>
        </w:rPr>
        <w:t>Long term exposure</w:t>
      </w:r>
    </w:p>
    <w:p w:rsidR="003E73B6" w:rsidRDefault="003E73B6" w:rsidP="000E713F">
      <w:pPr>
        <w:spacing w:after="0" w:line="240" w:lineRule="auto"/>
      </w:pPr>
      <w:r w:rsidRPr="00A40E79">
        <w:rPr>
          <w:b/>
        </w:rPr>
        <w:t>Potential immediate</w:t>
      </w:r>
      <w:r w:rsidR="00A40E79">
        <w:rPr>
          <w:b/>
        </w:rPr>
        <w:t xml:space="preserve"> effects</w:t>
      </w:r>
      <w:r w:rsidR="00A40E79">
        <w:rPr>
          <w:b/>
        </w:rPr>
        <w:tab/>
      </w:r>
      <w:r>
        <w:t>: No known significant effects or critical hazards.</w:t>
      </w:r>
    </w:p>
    <w:p w:rsidR="003E73B6" w:rsidRDefault="00A40E79" w:rsidP="000E713F">
      <w:pPr>
        <w:spacing w:after="0" w:line="240" w:lineRule="auto"/>
      </w:pPr>
      <w:r>
        <w:rPr>
          <w:b/>
        </w:rPr>
        <w:t xml:space="preserve">Potential delayed effects </w:t>
      </w:r>
      <w:r>
        <w:rPr>
          <w:b/>
        </w:rPr>
        <w:tab/>
      </w:r>
      <w:r>
        <w:t>:</w:t>
      </w:r>
      <w:r w:rsidRPr="00A40E79">
        <w:t xml:space="preserve"> </w:t>
      </w:r>
      <w:r>
        <w:t>No known significant effects or critical hazards.</w:t>
      </w:r>
    </w:p>
    <w:p w:rsidR="003E73B6" w:rsidRDefault="003E73B6" w:rsidP="000E713F">
      <w:pPr>
        <w:spacing w:after="0" w:line="240" w:lineRule="auto"/>
      </w:pPr>
    </w:p>
    <w:p w:rsidR="003E73B6" w:rsidRPr="00A40E79" w:rsidRDefault="003E73B6" w:rsidP="000E713F">
      <w:pPr>
        <w:spacing w:after="0" w:line="240" w:lineRule="auto"/>
        <w:rPr>
          <w:b/>
          <w:u w:val="single"/>
        </w:rPr>
      </w:pPr>
      <w:r w:rsidRPr="00A40E79">
        <w:rPr>
          <w:b/>
          <w:u w:val="single"/>
        </w:rPr>
        <w:t>Potential chronic health effects</w:t>
      </w:r>
    </w:p>
    <w:p w:rsidR="003E73B6" w:rsidRDefault="003E73B6" w:rsidP="000E713F">
      <w:pPr>
        <w:spacing w:after="0" w:line="240" w:lineRule="auto"/>
        <w:ind w:left="2160" w:hanging="2115"/>
      </w:pPr>
      <w:r>
        <w:t>General</w:t>
      </w:r>
      <w:r>
        <w:tab/>
        <w:t>:</w:t>
      </w:r>
      <w:r w:rsidR="00A40E79" w:rsidRPr="00A40E79">
        <w:t xml:space="preserve"> </w:t>
      </w:r>
      <w:r w:rsidR="00A40E79">
        <w:t>Repeated or prolonged inhalation of dust may lead to chronic respiratory irritation. If sensitized to hexavalent chromium, a severe allergic dermal reaction may occur when subsequently exposed to very low levels.</w:t>
      </w:r>
    </w:p>
    <w:p w:rsidR="003E73B6" w:rsidRDefault="003E73B6" w:rsidP="000E713F">
      <w:pPr>
        <w:spacing w:after="0" w:line="240" w:lineRule="auto"/>
      </w:pPr>
      <w:r>
        <w:t>Carcinogenicity</w:t>
      </w:r>
      <w:r>
        <w:tab/>
      </w:r>
      <w:r w:rsidR="00A40E79">
        <w:tab/>
      </w:r>
      <w:r>
        <w:t>:</w:t>
      </w:r>
      <w:r w:rsidR="00A40E79" w:rsidRPr="00A40E79">
        <w:t xml:space="preserve"> </w:t>
      </w:r>
      <w:r w:rsidR="00A40E79">
        <w:t>No known significant effects or critical hazards.</w:t>
      </w:r>
      <w:r w:rsidR="00A40E79">
        <w:tab/>
      </w:r>
      <w:r w:rsidR="00A40E79">
        <w:tab/>
      </w:r>
    </w:p>
    <w:p w:rsidR="003E73B6" w:rsidRDefault="003E73B6" w:rsidP="000E713F">
      <w:pPr>
        <w:spacing w:after="0" w:line="240" w:lineRule="auto"/>
      </w:pPr>
      <w:r>
        <w:t>Mutagenicity</w:t>
      </w:r>
      <w:r>
        <w:tab/>
      </w:r>
      <w:r w:rsidR="00A40E79">
        <w:tab/>
      </w:r>
      <w:r>
        <w:t>:</w:t>
      </w:r>
      <w:r w:rsidR="00A40E79" w:rsidRPr="00A40E79">
        <w:t xml:space="preserve"> </w:t>
      </w:r>
      <w:r w:rsidR="00A40E79">
        <w:t>No known significant effects or critical hazards.</w:t>
      </w:r>
    </w:p>
    <w:p w:rsidR="003E73B6" w:rsidRDefault="003E73B6" w:rsidP="000E713F">
      <w:pPr>
        <w:spacing w:after="0" w:line="240" w:lineRule="auto"/>
      </w:pPr>
      <w:r>
        <w:lastRenderedPageBreak/>
        <w:t>Teratogenicity</w:t>
      </w:r>
      <w:r w:rsidR="00A40E79">
        <w:tab/>
      </w:r>
      <w:r>
        <w:tab/>
        <w:t>:</w:t>
      </w:r>
      <w:r w:rsidR="00A40E79" w:rsidRPr="00A40E79">
        <w:t xml:space="preserve"> </w:t>
      </w:r>
      <w:r w:rsidR="00A40E79">
        <w:t>No known significant effects or critical hazards.</w:t>
      </w:r>
    </w:p>
    <w:p w:rsidR="003E73B6" w:rsidRDefault="003E73B6" w:rsidP="000E713F">
      <w:pPr>
        <w:spacing w:after="0" w:line="240" w:lineRule="auto"/>
      </w:pPr>
      <w:r>
        <w:t>Developmental effects</w:t>
      </w:r>
      <w:r>
        <w:tab/>
        <w:t>: No known significant effects or critical hazards.</w:t>
      </w:r>
    </w:p>
    <w:p w:rsidR="003E73B6" w:rsidRDefault="003E73B6" w:rsidP="000E713F">
      <w:pPr>
        <w:spacing w:after="0" w:line="240" w:lineRule="auto"/>
      </w:pPr>
      <w:r>
        <w:t>Fertility effects</w:t>
      </w:r>
      <w:r>
        <w:tab/>
      </w:r>
      <w:r w:rsidR="00A40E79">
        <w:tab/>
      </w:r>
      <w:r>
        <w:t>: No known significant effects or critical hazards.</w:t>
      </w:r>
    </w:p>
    <w:p w:rsidR="00A40E79" w:rsidRDefault="00A40E79" w:rsidP="000E713F">
      <w:pPr>
        <w:spacing w:after="0" w:line="240" w:lineRule="auto"/>
        <w:rPr>
          <w:b/>
          <w:u w:val="single"/>
        </w:rPr>
      </w:pPr>
    </w:p>
    <w:p w:rsidR="003E73B6" w:rsidRPr="00A40E79" w:rsidRDefault="003E73B6" w:rsidP="000E713F">
      <w:pPr>
        <w:spacing w:after="0" w:line="240" w:lineRule="auto"/>
        <w:rPr>
          <w:b/>
          <w:u w:val="single"/>
        </w:rPr>
      </w:pPr>
      <w:r w:rsidRPr="00A40E79">
        <w:rPr>
          <w:b/>
          <w:u w:val="single"/>
        </w:rPr>
        <w:t xml:space="preserve">Numerical measures of toxicity Acute toxicity estimates </w:t>
      </w:r>
    </w:p>
    <w:p w:rsidR="003E73B6" w:rsidRDefault="003E73B6" w:rsidP="000E713F">
      <w:pPr>
        <w:spacing w:after="0" w:line="240" w:lineRule="auto"/>
      </w:pPr>
      <w:r>
        <w:t>There is no data available.</w:t>
      </w:r>
    </w:p>
    <w:p w:rsidR="005B7ED7" w:rsidRPr="005B7ED7" w:rsidRDefault="005B7ED7" w:rsidP="002D48C2">
      <w:pPr>
        <w:spacing w:after="0"/>
        <w:rPr>
          <w:sz w:val="16"/>
          <w:szCs w:val="16"/>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12. Ecological information</w:t>
      </w:r>
    </w:p>
    <w:p w:rsidR="003E73B6" w:rsidRPr="00A40E79" w:rsidRDefault="003E73B6" w:rsidP="000E713F">
      <w:pPr>
        <w:spacing w:after="0" w:line="240" w:lineRule="auto"/>
        <w:rPr>
          <w:b/>
          <w:u w:val="single"/>
        </w:rPr>
      </w:pPr>
      <w:r w:rsidRPr="00A40E79">
        <w:rPr>
          <w:b/>
          <w:u w:val="single"/>
        </w:rPr>
        <w:t>Toxicity</w:t>
      </w:r>
    </w:p>
    <w:p w:rsidR="00A40E79" w:rsidRDefault="003E73B6" w:rsidP="000E713F">
      <w:pPr>
        <w:spacing w:after="0" w:line="240" w:lineRule="auto"/>
      </w:pPr>
      <w:r>
        <w:t xml:space="preserve">There is no data available. </w:t>
      </w:r>
    </w:p>
    <w:p w:rsidR="00A40E79" w:rsidRPr="00A40E79" w:rsidRDefault="003E73B6" w:rsidP="000E713F">
      <w:pPr>
        <w:spacing w:after="0" w:line="240" w:lineRule="auto"/>
        <w:rPr>
          <w:b/>
          <w:u w:val="single"/>
        </w:rPr>
      </w:pPr>
      <w:r w:rsidRPr="00A40E79">
        <w:rPr>
          <w:b/>
          <w:u w:val="single"/>
        </w:rPr>
        <w:t xml:space="preserve">Persistence and degradability </w:t>
      </w:r>
    </w:p>
    <w:p w:rsidR="003E73B6" w:rsidRDefault="003E73B6" w:rsidP="000E713F">
      <w:pPr>
        <w:spacing w:after="0" w:line="240" w:lineRule="auto"/>
      </w:pPr>
      <w:r>
        <w:t>There is no data available.</w:t>
      </w:r>
    </w:p>
    <w:p w:rsidR="00A40E79" w:rsidRPr="00A40E79" w:rsidRDefault="003E73B6" w:rsidP="000E713F">
      <w:pPr>
        <w:spacing w:after="0" w:line="240" w:lineRule="auto"/>
        <w:rPr>
          <w:b/>
          <w:u w:val="single"/>
        </w:rPr>
      </w:pPr>
      <w:r w:rsidRPr="00A40E79">
        <w:rPr>
          <w:b/>
          <w:u w:val="single"/>
        </w:rPr>
        <w:t xml:space="preserve">Bioaccumulative potential  </w:t>
      </w:r>
    </w:p>
    <w:p w:rsidR="00A40E79" w:rsidRDefault="003E73B6" w:rsidP="000E713F">
      <w:pPr>
        <w:spacing w:after="0" w:line="240" w:lineRule="auto"/>
      </w:pPr>
      <w:r>
        <w:t xml:space="preserve">There is no data available. </w:t>
      </w:r>
    </w:p>
    <w:p w:rsidR="003E73B6" w:rsidRPr="00A40E79" w:rsidRDefault="003E73B6" w:rsidP="000E713F">
      <w:pPr>
        <w:spacing w:after="0" w:line="240" w:lineRule="auto"/>
        <w:rPr>
          <w:b/>
          <w:u w:val="single"/>
        </w:rPr>
      </w:pPr>
      <w:r w:rsidRPr="00A40E79">
        <w:rPr>
          <w:b/>
          <w:u w:val="single"/>
        </w:rPr>
        <w:t xml:space="preserve">Mobility in soil </w:t>
      </w:r>
    </w:p>
    <w:p w:rsidR="003E73B6" w:rsidRDefault="003E73B6" w:rsidP="000E713F">
      <w:pPr>
        <w:spacing w:after="0" w:line="240" w:lineRule="auto"/>
      </w:pPr>
      <w:r w:rsidRPr="00A40E79">
        <w:rPr>
          <w:b/>
        </w:rPr>
        <w:t>Soil/water partition</w:t>
      </w:r>
      <w:r>
        <w:tab/>
        <w:t>: There is no data available.</w:t>
      </w:r>
    </w:p>
    <w:p w:rsidR="003E73B6" w:rsidRPr="00A40E79" w:rsidRDefault="003E73B6" w:rsidP="000E713F">
      <w:pPr>
        <w:spacing w:after="0" w:line="240" w:lineRule="auto"/>
        <w:rPr>
          <w:b/>
        </w:rPr>
      </w:pPr>
      <w:r w:rsidRPr="00A40E79">
        <w:rPr>
          <w:b/>
        </w:rPr>
        <w:t>coefficient (K</w:t>
      </w:r>
      <w:r w:rsidRPr="003961FF">
        <w:rPr>
          <w:b/>
          <w:vertAlign w:val="subscript"/>
        </w:rPr>
        <w:t>OC</w:t>
      </w:r>
      <w:r w:rsidRPr="00A40E79">
        <w:rPr>
          <w:b/>
        </w:rPr>
        <w:t>)</w:t>
      </w:r>
    </w:p>
    <w:p w:rsidR="003E73B6" w:rsidRDefault="003E73B6" w:rsidP="000E713F">
      <w:pPr>
        <w:spacing w:after="0" w:line="240" w:lineRule="auto"/>
      </w:pPr>
      <w:r w:rsidRPr="00A40E79">
        <w:rPr>
          <w:b/>
        </w:rPr>
        <w:t>Other adverse effects</w:t>
      </w:r>
      <w:r>
        <w:tab/>
        <w:t>: No known significant effects or critical hazards.</w:t>
      </w:r>
    </w:p>
    <w:p w:rsidR="005B7ED7" w:rsidRPr="005B7ED7" w:rsidRDefault="005B7ED7" w:rsidP="00A40E79">
      <w:pPr>
        <w:spacing w:after="0"/>
        <w:rPr>
          <w:sz w:val="16"/>
          <w:szCs w:val="16"/>
        </w:rPr>
      </w:pPr>
    </w:p>
    <w:p w:rsidR="00A40E79" w:rsidRDefault="00A40E79"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w:t>
      </w:r>
      <w:r>
        <w:rPr>
          <w:b/>
          <w:sz w:val="36"/>
          <w:szCs w:val="36"/>
        </w:rPr>
        <w:t>3</w:t>
      </w:r>
      <w:r w:rsidRPr="00F604D5">
        <w:rPr>
          <w:b/>
          <w:sz w:val="36"/>
          <w:szCs w:val="36"/>
        </w:rPr>
        <w:t xml:space="preserve">. </w:t>
      </w:r>
      <w:r>
        <w:rPr>
          <w:b/>
          <w:sz w:val="36"/>
          <w:szCs w:val="36"/>
        </w:rPr>
        <w:t>Disposal considerations</w:t>
      </w:r>
    </w:p>
    <w:p w:rsidR="003E73B6" w:rsidRDefault="003E73B6" w:rsidP="000E713F">
      <w:pPr>
        <w:spacing w:after="0" w:line="240" w:lineRule="auto"/>
        <w:ind w:left="2160" w:hanging="2160"/>
      </w:pPr>
      <w:r w:rsidRPr="00A40E79">
        <w:rPr>
          <w:b/>
        </w:rPr>
        <w:t>Disposal methods</w:t>
      </w:r>
      <w:r>
        <w:tab/>
        <w:t>:The generation of waste should be avoided or minimized wherever possible. Disposal of this product, solutions and any by-products should comply with the requirements of environmental protection and waste disposal legislation and any regional local authority requirements. Dispose of surplus and non-recyclable products via a licensed waste disposal contractor. Untreated waste should not be released to the sewer unless fully compliant with the requirements of all authorities with jurisdiction. Landfill should only be considered when recycling is not feasible. This material must be disposed of in a safe manner. Care should be taken when handling empty containers that have not been cleaned or rinsed out. Empty containers or liners may retain some product residues. Avoid dispersal of spilled material and runoff in waterways, drains and sewers.</w:t>
      </w:r>
    </w:p>
    <w:p w:rsidR="00E34EB1" w:rsidRPr="005B7ED7" w:rsidRDefault="00E34EB1" w:rsidP="00A40E79">
      <w:pPr>
        <w:spacing w:after="0"/>
        <w:ind w:left="2160" w:hanging="2160"/>
        <w:rPr>
          <w:sz w:val="16"/>
          <w:szCs w:val="16"/>
        </w:rPr>
      </w:pPr>
    </w:p>
    <w:p w:rsidR="003E73B6" w:rsidRPr="00E34EB1"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14. Transport inf</w:t>
      </w:r>
      <w:r w:rsidR="00E34EB1">
        <w:rPr>
          <w:b/>
          <w:sz w:val="36"/>
          <w:szCs w:val="36"/>
        </w:rPr>
        <w:t>ormation</w:t>
      </w:r>
    </w:p>
    <w:p w:rsidR="003E73B6" w:rsidRPr="00E34EB1" w:rsidRDefault="003E73B6" w:rsidP="000E713F">
      <w:pPr>
        <w:spacing w:after="0" w:line="240" w:lineRule="auto"/>
        <w:rPr>
          <w:b/>
        </w:rPr>
      </w:pPr>
      <w:r>
        <w:tab/>
      </w:r>
      <w:r w:rsidR="00E34EB1">
        <w:tab/>
      </w:r>
      <w:r w:rsidR="00E34EB1">
        <w:tab/>
      </w:r>
      <w:r w:rsidRPr="00E34EB1">
        <w:rPr>
          <w:b/>
          <w:u w:val="single"/>
        </w:rPr>
        <w:t>DOT Classification</w:t>
      </w:r>
      <w:r w:rsidRPr="00E34EB1">
        <w:rPr>
          <w:b/>
        </w:rPr>
        <w:tab/>
      </w:r>
      <w:r w:rsidR="00E34EB1" w:rsidRPr="00E34EB1">
        <w:rPr>
          <w:b/>
        </w:rPr>
        <w:tab/>
      </w:r>
      <w:r w:rsidRPr="00E34EB1">
        <w:rPr>
          <w:b/>
          <w:u w:val="single"/>
        </w:rPr>
        <w:t>IMDG</w:t>
      </w:r>
      <w:r w:rsidRPr="00E34EB1">
        <w:rPr>
          <w:b/>
        </w:rPr>
        <w:tab/>
      </w:r>
      <w:r w:rsidR="00E34EB1" w:rsidRPr="00E34EB1">
        <w:rPr>
          <w:b/>
        </w:rPr>
        <w:tab/>
      </w:r>
      <w:r w:rsidR="00E34EB1" w:rsidRPr="00E34EB1">
        <w:rPr>
          <w:b/>
        </w:rPr>
        <w:tab/>
      </w:r>
      <w:r w:rsidRPr="00E34EB1">
        <w:rPr>
          <w:b/>
          <w:u w:val="single"/>
        </w:rPr>
        <w:t>IATA</w:t>
      </w:r>
    </w:p>
    <w:p w:rsidR="003E73B6" w:rsidRDefault="003E73B6" w:rsidP="000E713F">
      <w:pPr>
        <w:spacing w:after="0" w:line="240" w:lineRule="auto"/>
      </w:pPr>
      <w:r w:rsidRPr="00E34EB1">
        <w:rPr>
          <w:b/>
        </w:rPr>
        <w:t>UN number</w:t>
      </w:r>
      <w:r>
        <w:tab/>
      </w:r>
      <w:r w:rsidR="00E34EB1">
        <w:tab/>
      </w:r>
      <w:r>
        <w:t>Not regulated.</w:t>
      </w:r>
      <w:r>
        <w:tab/>
      </w:r>
      <w:r w:rsidR="00E34EB1">
        <w:tab/>
      </w:r>
      <w:r w:rsidR="00E34EB1">
        <w:tab/>
      </w:r>
      <w:r>
        <w:t>Not regulated.</w:t>
      </w:r>
      <w:r>
        <w:tab/>
      </w:r>
      <w:r w:rsidR="00E34EB1">
        <w:tab/>
      </w:r>
      <w:r>
        <w:t>Not regulated.</w:t>
      </w:r>
    </w:p>
    <w:p w:rsidR="003E73B6" w:rsidRDefault="003E73B6" w:rsidP="000E713F">
      <w:pPr>
        <w:spacing w:after="0" w:line="240" w:lineRule="auto"/>
      </w:pPr>
      <w:r w:rsidRPr="00E34EB1">
        <w:rPr>
          <w:b/>
        </w:rPr>
        <w:t>UN proper shipping name</w:t>
      </w:r>
      <w:r>
        <w:tab/>
        <w:t>-</w:t>
      </w:r>
      <w:r>
        <w:tab/>
      </w:r>
      <w:r w:rsidR="00E34EB1">
        <w:tab/>
      </w:r>
      <w:r w:rsidR="00E34EB1">
        <w:tab/>
      </w:r>
      <w:r>
        <w:t>-</w:t>
      </w:r>
      <w:r>
        <w:tab/>
      </w:r>
      <w:r w:rsidR="00E34EB1">
        <w:tab/>
      </w:r>
      <w:r w:rsidR="00E34EB1">
        <w:tab/>
      </w:r>
      <w:r>
        <w:t>-</w:t>
      </w:r>
    </w:p>
    <w:p w:rsidR="003E73B6" w:rsidRDefault="003E73B6" w:rsidP="000E713F">
      <w:pPr>
        <w:spacing w:after="0" w:line="240" w:lineRule="auto"/>
      </w:pPr>
      <w:r w:rsidRPr="00E34EB1">
        <w:rPr>
          <w:b/>
        </w:rPr>
        <w:t>Transport hazard class(es)</w:t>
      </w:r>
      <w:r>
        <w:tab/>
        <w:t>-</w:t>
      </w:r>
      <w:r>
        <w:tab/>
      </w:r>
      <w:r w:rsidR="00E34EB1">
        <w:tab/>
      </w:r>
      <w:r w:rsidR="00E34EB1">
        <w:tab/>
      </w:r>
      <w:r>
        <w:t>-</w:t>
      </w:r>
      <w:r>
        <w:tab/>
      </w:r>
      <w:r w:rsidR="00E34EB1">
        <w:tab/>
      </w:r>
      <w:r w:rsidR="00E34EB1">
        <w:tab/>
      </w:r>
      <w:r>
        <w:t>-</w:t>
      </w:r>
    </w:p>
    <w:p w:rsidR="003E73B6" w:rsidRDefault="003E73B6" w:rsidP="000E713F">
      <w:pPr>
        <w:spacing w:after="0" w:line="240" w:lineRule="auto"/>
      </w:pPr>
      <w:r w:rsidRPr="00E34EB1">
        <w:rPr>
          <w:b/>
        </w:rPr>
        <w:t>Packing group</w:t>
      </w:r>
      <w:r w:rsidRPr="00E34EB1">
        <w:rPr>
          <w:b/>
        </w:rPr>
        <w:tab/>
      </w:r>
      <w:r w:rsidR="00E34EB1">
        <w:tab/>
      </w:r>
      <w:r w:rsidR="00E34EB1">
        <w:tab/>
      </w:r>
      <w:r>
        <w:t>-</w:t>
      </w:r>
      <w:r>
        <w:tab/>
      </w:r>
      <w:r w:rsidR="00E34EB1">
        <w:tab/>
      </w:r>
      <w:r w:rsidR="00E34EB1">
        <w:tab/>
      </w:r>
      <w:r>
        <w:t>-</w:t>
      </w:r>
      <w:r>
        <w:tab/>
      </w:r>
      <w:r w:rsidR="00E34EB1">
        <w:tab/>
      </w:r>
      <w:r w:rsidR="00E34EB1">
        <w:tab/>
      </w:r>
      <w:r>
        <w:t>-</w:t>
      </w:r>
    </w:p>
    <w:p w:rsidR="003E73B6" w:rsidRDefault="003E73B6" w:rsidP="000E713F">
      <w:pPr>
        <w:spacing w:after="0" w:line="240" w:lineRule="auto"/>
      </w:pPr>
      <w:r w:rsidRPr="00E34EB1">
        <w:rPr>
          <w:b/>
        </w:rPr>
        <w:t>Environmental hazards</w:t>
      </w:r>
      <w:r>
        <w:tab/>
      </w:r>
      <w:r w:rsidR="00E34EB1">
        <w:tab/>
      </w:r>
      <w:r>
        <w:t>None.</w:t>
      </w:r>
      <w:r>
        <w:tab/>
      </w:r>
      <w:r w:rsidR="00E34EB1">
        <w:tab/>
      </w:r>
      <w:r w:rsidR="00E34EB1">
        <w:tab/>
      </w:r>
      <w:r>
        <w:t>None.</w:t>
      </w:r>
      <w:r>
        <w:tab/>
      </w:r>
      <w:r w:rsidR="00E34EB1">
        <w:tab/>
      </w:r>
      <w:r w:rsidR="00E34EB1">
        <w:tab/>
      </w:r>
      <w:r>
        <w:t>None.</w:t>
      </w:r>
    </w:p>
    <w:p w:rsidR="003E73B6" w:rsidRDefault="003E73B6" w:rsidP="000E713F">
      <w:pPr>
        <w:spacing w:after="0" w:line="240" w:lineRule="auto"/>
      </w:pPr>
      <w:r w:rsidRPr="00E34EB1">
        <w:rPr>
          <w:b/>
        </w:rPr>
        <w:t>Additional information</w:t>
      </w:r>
      <w:r>
        <w:tab/>
      </w:r>
      <w:r w:rsidR="00E34EB1">
        <w:tab/>
      </w:r>
      <w:r>
        <w:t>-</w:t>
      </w:r>
      <w:r>
        <w:tab/>
      </w:r>
      <w:r w:rsidR="00E34EB1">
        <w:tab/>
      </w:r>
      <w:r w:rsidR="00E34EB1">
        <w:tab/>
      </w:r>
      <w:r>
        <w:t>-</w:t>
      </w:r>
      <w:r>
        <w:tab/>
      </w:r>
      <w:r w:rsidR="00E34EB1">
        <w:tab/>
      </w:r>
      <w:r w:rsidR="00E34EB1">
        <w:tab/>
      </w:r>
      <w:r>
        <w:t>-</w:t>
      </w:r>
    </w:p>
    <w:p w:rsidR="003E73B6" w:rsidRDefault="003E73B6" w:rsidP="000E713F">
      <w:pPr>
        <w:spacing w:after="0" w:line="240" w:lineRule="auto"/>
        <w:ind w:left="7200" w:firstLine="720"/>
      </w:pPr>
      <w:r w:rsidRPr="00E34EB1">
        <w:rPr>
          <w:b/>
        </w:rPr>
        <w:t>AERG</w:t>
      </w:r>
      <w:r>
        <w:t xml:space="preserve"> : Not applicable.</w:t>
      </w:r>
    </w:p>
    <w:p w:rsidR="00E34EB1" w:rsidRDefault="003E73B6" w:rsidP="000E713F">
      <w:pPr>
        <w:spacing w:after="0" w:line="240" w:lineRule="auto"/>
        <w:ind w:left="2880" w:hanging="2880"/>
      </w:pPr>
      <w:r w:rsidRPr="00E34EB1">
        <w:rPr>
          <w:b/>
        </w:rPr>
        <w:t>Special precautions for user</w:t>
      </w:r>
      <w:r w:rsidR="00E34EB1">
        <w:rPr>
          <w:b/>
        </w:rPr>
        <w:tab/>
      </w:r>
      <w:r w:rsidR="00E34EB1">
        <w:t xml:space="preserve">: </w:t>
      </w:r>
      <w:r w:rsidR="00E34EB1" w:rsidRPr="00E34EB1">
        <w:rPr>
          <w:b/>
        </w:rPr>
        <w:t>Transport within user’s premises:</w:t>
      </w:r>
      <w:r w:rsidR="00E34EB1">
        <w:t xml:space="preserve"> Ensure that persons transporting the product know what to do in the event of an accident or spillage.</w:t>
      </w:r>
    </w:p>
    <w:p w:rsidR="00E34EB1" w:rsidRPr="00E34EB1" w:rsidRDefault="003E73B6" w:rsidP="000E713F">
      <w:pPr>
        <w:spacing w:after="0" w:line="240" w:lineRule="auto"/>
      </w:pPr>
      <w:r w:rsidRPr="00E34EB1">
        <w:rPr>
          <w:b/>
        </w:rPr>
        <w:t>Transport in bulk according to</w:t>
      </w:r>
      <w:r w:rsidR="00E34EB1">
        <w:rPr>
          <w:b/>
        </w:rPr>
        <w:tab/>
      </w:r>
      <w:r w:rsidR="00E34EB1">
        <w:t>: Not available.</w:t>
      </w:r>
    </w:p>
    <w:p w:rsidR="00E34EB1" w:rsidRPr="00E34EB1" w:rsidRDefault="003E73B6" w:rsidP="000E713F">
      <w:pPr>
        <w:spacing w:after="0" w:line="240" w:lineRule="auto"/>
        <w:rPr>
          <w:b/>
        </w:rPr>
      </w:pPr>
      <w:r w:rsidRPr="00E34EB1">
        <w:rPr>
          <w:b/>
        </w:rPr>
        <w:t xml:space="preserve">Annex II of MARPOL 73/78 </w:t>
      </w:r>
    </w:p>
    <w:p w:rsidR="003E73B6" w:rsidRPr="00E34EB1" w:rsidRDefault="003E73B6" w:rsidP="000E713F">
      <w:pPr>
        <w:spacing w:after="0" w:line="240" w:lineRule="auto"/>
        <w:rPr>
          <w:b/>
        </w:rPr>
      </w:pPr>
      <w:r w:rsidRPr="00E34EB1">
        <w:rPr>
          <w:b/>
        </w:rPr>
        <w:t>and the IBC Code</w:t>
      </w:r>
    </w:p>
    <w:p w:rsidR="003E73B6" w:rsidRPr="005B7ED7" w:rsidRDefault="003E73B6" w:rsidP="000E713F">
      <w:pPr>
        <w:spacing w:after="0" w:line="240" w:lineRule="auto"/>
        <w:rPr>
          <w:sz w:val="16"/>
          <w:szCs w:val="16"/>
        </w:rPr>
      </w:pPr>
    </w:p>
    <w:p w:rsidR="003E73B6" w:rsidRPr="00F604D5" w:rsidRDefault="003E73B6" w:rsidP="000E713F">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rPr>
          <w:b/>
          <w:sz w:val="36"/>
          <w:szCs w:val="36"/>
        </w:rPr>
      </w:pPr>
      <w:r w:rsidRPr="00F604D5">
        <w:rPr>
          <w:b/>
          <w:sz w:val="36"/>
          <w:szCs w:val="36"/>
        </w:rPr>
        <w:t>Section 15. Regulatory information</w:t>
      </w:r>
    </w:p>
    <w:p w:rsidR="003E73B6" w:rsidRDefault="003E73B6" w:rsidP="000E713F">
      <w:pPr>
        <w:spacing w:after="0" w:line="240" w:lineRule="auto"/>
      </w:pPr>
      <w:r>
        <w:lastRenderedPageBreak/>
        <w:t xml:space="preserve"> </w:t>
      </w:r>
    </w:p>
    <w:p w:rsidR="003E73B6" w:rsidRPr="00E34EB1" w:rsidRDefault="003E73B6" w:rsidP="000E713F">
      <w:pPr>
        <w:spacing w:after="0" w:line="240" w:lineRule="auto"/>
      </w:pPr>
      <w:r w:rsidRPr="00E34EB1">
        <w:rPr>
          <w:b/>
        </w:rPr>
        <w:t>U.S. Federal regulations</w:t>
      </w:r>
      <w:r w:rsidR="00E34EB1">
        <w:rPr>
          <w:b/>
        </w:rPr>
        <w:tab/>
      </w:r>
      <w:r w:rsidR="00E34EB1">
        <w:rPr>
          <w:b/>
        </w:rPr>
        <w:tab/>
      </w:r>
      <w:r w:rsidR="00E34EB1">
        <w:t>:</w:t>
      </w:r>
      <w:r w:rsidR="00E34EB1" w:rsidRPr="00E34EB1">
        <w:t xml:space="preserve"> </w:t>
      </w:r>
      <w:r w:rsidR="00E34EB1" w:rsidRPr="00E34EB1">
        <w:rPr>
          <w:b/>
        </w:rPr>
        <w:t>TSCA 6 final risk management</w:t>
      </w:r>
      <w:r w:rsidR="00E34EB1">
        <w:t>: Chromium, ion (Cr6+)</w:t>
      </w:r>
    </w:p>
    <w:p w:rsidR="00E34EB1" w:rsidRDefault="00E34EB1" w:rsidP="000E713F">
      <w:pPr>
        <w:spacing w:after="0" w:line="240" w:lineRule="auto"/>
        <w:ind w:left="2880" w:firstLine="720"/>
      </w:pPr>
      <w:r w:rsidRPr="00E34EB1">
        <w:rPr>
          <w:b/>
        </w:rPr>
        <w:t>United States inventory (TSCA 8b)</w:t>
      </w:r>
      <w:r>
        <w:t>: All components are listed or exempted.</w:t>
      </w:r>
    </w:p>
    <w:p w:rsidR="00E34EB1" w:rsidRDefault="00E34EB1" w:rsidP="000E713F">
      <w:pPr>
        <w:spacing w:after="0" w:line="240" w:lineRule="auto"/>
        <w:ind w:left="3600"/>
      </w:pPr>
      <w:r w:rsidRPr="00E34EB1">
        <w:rPr>
          <w:b/>
        </w:rPr>
        <w:t>Clean Water Act (CWA) 307</w:t>
      </w:r>
      <w:r>
        <w:t xml:space="preserve">: Chromium, ion (Cr6+) </w:t>
      </w:r>
    </w:p>
    <w:p w:rsidR="00E34EB1" w:rsidRDefault="00E34EB1" w:rsidP="000E713F">
      <w:pPr>
        <w:spacing w:after="0" w:line="240" w:lineRule="auto"/>
        <w:ind w:left="3600"/>
      </w:pPr>
      <w:r w:rsidRPr="00E34EB1">
        <w:rPr>
          <w:b/>
        </w:rPr>
        <w:t>CERCLA</w:t>
      </w:r>
      <w:r>
        <w:t>: This product is not listed as a CERCLA substance.</w:t>
      </w:r>
    </w:p>
    <w:p w:rsidR="00E34EB1" w:rsidRPr="00E34EB1" w:rsidRDefault="003E73B6" w:rsidP="000E713F">
      <w:pPr>
        <w:spacing w:after="0" w:line="240" w:lineRule="auto"/>
      </w:pPr>
      <w:r w:rsidRPr="00E34EB1">
        <w:rPr>
          <w:b/>
        </w:rPr>
        <w:t xml:space="preserve">Clean Air Act Section 112 (b) </w:t>
      </w:r>
      <w:r w:rsidR="00E34EB1">
        <w:rPr>
          <w:b/>
        </w:rPr>
        <w:tab/>
      </w:r>
      <w:r w:rsidR="00E34EB1">
        <w:rPr>
          <w:b/>
        </w:rPr>
        <w:tab/>
      </w:r>
      <w:r w:rsidR="00E34EB1">
        <w:t>: Not listed</w:t>
      </w:r>
    </w:p>
    <w:p w:rsidR="003E73B6" w:rsidRPr="00E34EB1" w:rsidRDefault="003E73B6" w:rsidP="000E713F">
      <w:pPr>
        <w:spacing w:after="0" w:line="240" w:lineRule="auto"/>
        <w:rPr>
          <w:b/>
        </w:rPr>
      </w:pPr>
      <w:r w:rsidRPr="00E34EB1">
        <w:rPr>
          <w:b/>
        </w:rPr>
        <w:t>Hazardous Air Pollutants (HAPs)</w:t>
      </w:r>
    </w:p>
    <w:p w:rsidR="00E34EB1" w:rsidRPr="00E34EB1" w:rsidRDefault="003E73B6" w:rsidP="000E713F">
      <w:pPr>
        <w:spacing w:after="0" w:line="240" w:lineRule="auto"/>
      </w:pPr>
      <w:r w:rsidRPr="00E34EB1">
        <w:rPr>
          <w:b/>
        </w:rPr>
        <w:t xml:space="preserve">Clean Air Act Section 602 </w:t>
      </w:r>
      <w:r w:rsidR="00E34EB1">
        <w:rPr>
          <w:b/>
        </w:rPr>
        <w:tab/>
      </w:r>
      <w:r w:rsidR="00E34EB1">
        <w:rPr>
          <w:b/>
        </w:rPr>
        <w:tab/>
      </w:r>
      <w:r w:rsidR="00E34EB1">
        <w:t>: Not listed</w:t>
      </w:r>
    </w:p>
    <w:p w:rsidR="00E34EB1" w:rsidRDefault="00E34EB1" w:rsidP="000E713F">
      <w:pPr>
        <w:spacing w:after="0" w:line="240" w:lineRule="auto"/>
        <w:rPr>
          <w:b/>
        </w:rPr>
      </w:pPr>
      <w:r>
        <w:rPr>
          <w:b/>
        </w:rPr>
        <w:t>Class I Substances</w:t>
      </w:r>
    </w:p>
    <w:p w:rsidR="00E34EB1" w:rsidRDefault="003E73B6" w:rsidP="000E713F">
      <w:pPr>
        <w:spacing w:after="0" w:line="240" w:lineRule="auto"/>
        <w:rPr>
          <w:b/>
        </w:rPr>
      </w:pPr>
      <w:r w:rsidRPr="00E34EB1">
        <w:rPr>
          <w:b/>
        </w:rPr>
        <w:t>Clean Air Act Section 602</w:t>
      </w:r>
      <w:r w:rsidR="00E34EB1">
        <w:rPr>
          <w:b/>
        </w:rPr>
        <w:tab/>
      </w:r>
      <w:r w:rsidR="00E34EB1">
        <w:rPr>
          <w:b/>
        </w:rPr>
        <w:tab/>
      </w:r>
      <w:r w:rsidR="00E34EB1">
        <w:t>: Not listed</w:t>
      </w:r>
    </w:p>
    <w:p w:rsidR="003E73B6" w:rsidRPr="00E34EB1" w:rsidRDefault="003E73B6" w:rsidP="000E713F">
      <w:pPr>
        <w:spacing w:after="0" w:line="240" w:lineRule="auto"/>
        <w:rPr>
          <w:b/>
        </w:rPr>
      </w:pPr>
      <w:r w:rsidRPr="00E34EB1">
        <w:rPr>
          <w:b/>
        </w:rPr>
        <w:t>Class II Substances</w:t>
      </w:r>
    </w:p>
    <w:p w:rsidR="00E34EB1" w:rsidRPr="00E34EB1" w:rsidRDefault="003E73B6" w:rsidP="000E713F">
      <w:pPr>
        <w:spacing w:after="0" w:line="240" w:lineRule="auto"/>
      </w:pPr>
      <w:r w:rsidRPr="00E34EB1">
        <w:rPr>
          <w:b/>
        </w:rPr>
        <w:t>DEA List I Chemicals</w:t>
      </w:r>
      <w:r w:rsidR="00E34EB1">
        <w:rPr>
          <w:b/>
        </w:rPr>
        <w:tab/>
      </w:r>
      <w:r w:rsidR="00E34EB1">
        <w:rPr>
          <w:b/>
        </w:rPr>
        <w:tab/>
      </w:r>
      <w:r w:rsidR="00E34EB1">
        <w:rPr>
          <w:b/>
        </w:rPr>
        <w:tab/>
      </w:r>
      <w:r w:rsidRPr="00E34EB1">
        <w:rPr>
          <w:b/>
        </w:rPr>
        <w:t xml:space="preserve"> </w:t>
      </w:r>
      <w:r w:rsidR="00E34EB1">
        <w:t>: Not listed</w:t>
      </w:r>
    </w:p>
    <w:p w:rsidR="003E73B6" w:rsidRPr="00E34EB1" w:rsidRDefault="003E73B6" w:rsidP="000E713F">
      <w:pPr>
        <w:spacing w:after="0" w:line="240" w:lineRule="auto"/>
        <w:rPr>
          <w:b/>
        </w:rPr>
      </w:pPr>
      <w:r w:rsidRPr="00E34EB1">
        <w:rPr>
          <w:b/>
        </w:rPr>
        <w:t>(Precursor Chemicals)</w:t>
      </w:r>
    </w:p>
    <w:p w:rsidR="003E73B6" w:rsidRPr="00E34EB1" w:rsidRDefault="003E73B6" w:rsidP="000E713F">
      <w:pPr>
        <w:spacing w:after="0" w:line="240" w:lineRule="auto"/>
      </w:pPr>
      <w:r w:rsidRPr="00E34EB1">
        <w:rPr>
          <w:b/>
        </w:rPr>
        <w:t>DEA List II Chemicals</w:t>
      </w:r>
      <w:r w:rsidR="00E34EB1">
        <w:rPr>
          <w:b/>
        </w:rPr>
        <w:tab/>
      </w:r>
      <w:r w:rsidR="00E34EB1">
        <w:rPr>
          <w:b/>
        </w:rPr>
        <w:tab/>
      </w:r>
      <w:r w:rsidR="00E34EB1">
        <w:rPr>
          <w:b/>
        </w:rPr>
        <w:tab/>
      </w:r>
      <w:r w:rsidR="00E34EB1">
        <w:t>: Not listed</w:t>
      </w:r>
    </w:p>
    <w:p w:rsidR="003E73B6" w:rsidRDefault="003E73B6" w:rsidP="000E713F">
      <w:pPr>
        <w:spacing w:after="0" w:line="240" w:lineRule="auto"/>
      </w:pPr>
      <w:r w:rsidRPr="00E34EB1">
        <w:rPr>
          <w:b/>
        </w:rPr>
        <w:t>(Essential Chemicals)</w:t>
      </w:r>
      <w:r>
        <w:tab/>
      </w:r>
    </w:p>
    <w:p w:rsidR="003E73B6" w:rsidRDefault="003E73B6" w:rsidP="000E713F">
      <w:pPr>
        <w:spacing w:after="0" w:line="240" w:lineRule="auto"/>
      </w:pPr>
    </w:p>
    <w:p w:rsidR="003E73B6" w:rsidRPr="00E34EB1" w:rsidRDefault="003E73B6" w:rsidP="000E713F">
      <w:pPr>
        <w:spacing w:after="0" w:line="240" w:lineRule="auto"/>
        <w:rPr>
          <w:b/>
          <w:u w:val="single"/>
        </w:rPr>
      </w:pPr>
      <w:r w:rsidRPr="00E34EB1">
        <w:rPr>
          <w:b/>
          <w:u w:val="single"/>
        </w:rPr>
        <w:t>SARA 302/304</w:t>
      </w:r>
    </w:p>
    <w:p w:rsidR="003E73B6" w:rsidRPr="00E34EB1" w:rsidRDefault="003E73B6" w:rsidP="000E713F">
      <w:pPr>
        <w:spacing w:after="0" w:line="240" w:lineRule="auto"/>
        <w:rPr>
          <w:b/>
          <w:u w:val="single"/>
        </w:rPr>
      </w:pPr>
      <w:r w:rsidRPr="00E34EB1">
        <w:rPr>
          <w:b/>
          <w:u w:val="single"/>
        </w:rPr>
        <w:t>Composition/information on ingredients</w:t>
      </w:r>
    </w:p>
    <w:p w:rsidR="003E73B6" w:rsidRPr="003961FF" w:rsidRDefault="003E73B6" w:rsidP="000E713F">
      <w:pPr>
        <w:spacing w:after="0" w:line="240" w:lineRule="auto"/>
        <w:rPr>
          <w:b/>
        </w:rPr>
      </w:pPr>
      <w:r w:rsidRPr="003961FF">
        <w:rPr>
          <w:b/>
        </w:rPr>
        <w:t>Name</w:t>
      </w:r>
      <w:r w:rsidRPr="003961FF">
        <w:rPr>
          <w:b/>
        </w:rPr>
        <w:tab/>
      </w:r>
      <w:r w:rsidR="00E34EB1" w:rsidRPr="003961FF">
        <w:rPr>
          <w:b/>
        </w:rPr>
        <w:tab/>
      </w:r>
      <w:r w:rsidR="00E34EB1" w:rsidRPr="003961FF">
        <w:rPr>
          <w:b/>
        </w:rPr>
        <w:tab/>
      </w:r>
      <w:r w:rsidR="00E34EB1" w:rsidRPr="003961FF">
        <w:rPr>
          <w:b/>
        </w:rPr>
        <w:tab/>
      </w:r>
      <w:r w:rsidRPr="003961FF">
        <w:rPr>
          <w:b/>
        </w:rPr>
        <w:t>%</w:t>
      </w:r>
      <w:r w:rsidRPr="003961FF">
        <w:rPr>
          <w:b/>
        </w:rPr>
        <w:tab/>
      </w:r>
      <w:r w:rsidR="00E34EB1" w:rsidRPr="003961FF">
        <w:rPr>
          <w:b/>
        </w:rPr>
        <w:tab/>
      </w:r>
      <w:r w:rsidRPr="003961FF">
        <w:rPr>
          <w:b/>
        </w:rPr>
        <w:t>EHS</w:t>
      </w:r>
      <w:r w:rsidRPr="003961FF">
        <w:rPr>
          <w:b/>
        </w:rPr>
        <w:tab/>
        <w:t>SARA 302 TPQ</w:t>
      </w:r>
      <w:r w:rsidRPr="003961FF">
        <w:rPr>
          <w:b/>
        </w:rPr>
        <w:tab/>
      </w:r>
      <w:r w:rsidR="00E34EB1" w:rsidRPr="003961FF">
        <w:rPr>
          <w:b/>
        </w:rPr>
        <w:tab/>
      </w:r>
      <w:r w:rsidR="00E34EB1" w:rsidRPr="003961FF">
        <w:rPr>
          <w:b/>
        </w:rPr>
        <w:tab/>
      </w:r>
      <w:r w:rsidRPr="003961FF">
        <w:rPr>
          <w:b/>
        </w:rPr>
        <w:t>SARA 304 RQ</w:t>
      </w:r>
    </w:p>
    <w:p w:rsidR="003E73B6" w:rsidRPr="003961FF" w:rsidRDefault="003E73B6" w:rsidP="000E713F">
      <w:pPr>
        <w:spacing w:after="0" w:line="240" w:lineRule="auto"/>
        <w:rPr>
          <w:b/>
        </w:rPr>
      </w:pPr>
      <w:r>
        <w:tab/>
      </w:r>
      <w:r>
        <w:tab/>
      </w:r>
      <w:r>
        <w:tab/>
      </w:r>
      <w:r w:rsidR="003961FF">
        <w:tab/>
      </w:r>
      <w:r w:rsidR="003961FF">
        <w:tab/>
      </w:r>
      <w:r w:rsidR="003961FF">
        <w:tab/>
        <w:t xml:space="preserve">            </w:t>
      </w:r>
      <w:r w:rsidRPr="003961FF">
        <w:rPr>
          <w:b/>
        </w:rPr>
        <w:t>(lbs)</w:t>
      </w:r>
      <w:r w:rsidRPr="003961FF">
        <w:rPr>
          <w:b/>
        </w:rPr>
        <w:tab/>
        <w:t>(gallons)</w:t>
      </w:r>
      <w:r w:rsidRPr="003961FF">
        <w:rPr>
          <w:b/>
        </w:rPr>
        <w:tab/>
      </w:r>
      <w:r w:rsidR="00E34EB1" w:rsidRPr="003961FF">
        <w:rPr>
          <w:b/>
        </w:rPr>
        <w:tab/>
      </w:r>
      <w:r w:rsidRPr="003961FF">
        <w:rPr>
          <w:b/>
        </w:rPr>
        <w:t>(lbs)</w:t>
      </w:r>
      <w:r w:rsidRPr="003961FF">
        <w:rPr>
          <w:b/>
        </w:rPr>
        <w:tab/>
        <w:t>(gallons)</w:t>
      </w:r>
    </w:p>
    <w:p w:rsidR="003E73B6" w:rsidRPr="00A76C86" w:rsidRDefault="003E73B6" w:rsidP="000E713F">
      <w:pPr>
        <w:spacing w:after="0" w:line="240" w:lineRule="auto"/>
        <w:rPr>
          <w:sz w:val="18"/>
          <w:szCs w:val="18"/>
        </w:rPr>
      </w:pPr>
      <w:r w:rsidRPr="00A76C86">
        <w:rPr>
          <w:sz w:val="18"/>
          <w:szCs w:val="18"/>
        </w:rPr>
        <w:t>This product contains no Extremely Hazardous Substances.</w:t>
      </w:r>
      <w:r w:rsidRPr="00A76C86">
        <w:rPr>
          <w:sz w:val="18"/>
          <w:szCs w:val="18"/>
        </w:rPr>
        <w:tab/>
      </w:r>
      <w:r w:rsidRPr="00A76C86">
        <w:rPr>
          <w:sz w:val="18"/>
          <w:szCs w:val="18"/>
        </w:rPr>
        <w:tab/>
      </w:r>
      <w:r w:rsidRPr="00A76C86">
        <w:rPr>
          <w:sz w:val="18"/>
          <w:szCs w:val="18"/>
        </w:rPr>
        <w:tab/>
      </w:r>
      <w:r w:rsidRPr="00A76C86">
        <w:rPr>
          <w:sz w:val="18"/>
          <w:szCs w:val="18"/>
        </w:rPr>
        <w:tab/>
      </w:r>
      <w:r w:rsidRPr="00A76C86">
        <w:rPr>
          <w:sz w:val="18"/>
          <w:szCs w:val="18"/>
        </w:rPr>
        <w:tab/>
      </w:r>
      <w:r w:rsidRPr="00A76C86">
        <w:rPr>
          <w:sz w:val="18"/>
          <w:szCs w:val="18"/>
        </w:rPr>
        <w:tab/>
      </w:r>
    </w:p>
    <w:p w:rsidR="00A76C86" w:rsidRDefault="00A76C86" w:rsidP="000E713F">
      <w:pPr>
        <w:spacing w:after="0" w:line="240" w:lineRule="auto"/>
      </w:pPr>
    </w:p>
    <w:p w:rsidR="003E73B6" w:rsidRDefault="003E73B6" w:rsidP="000E713F">
      <w:pPr>
        <w:spacing w:after="0" w:line="240" w:lineRule="auto"/>
      </w:pPr>
      <w:r w:rsidRPr="00A76C86">
        <w:rPr>
          <w:b/>
        </w:rPr>
        <w:t>SARA 304 RQ</w:t>
      </w:r>
      <w:r>
        <w:tab/>
      </w:r>
      <w:r w:rsidR="00A76C86">
        <w:tab/>
      </w:r>
      <w:r>
        <w:t>: Not applicable.</w:t>
      </w:r>
    </w:p>
    <w:p w:rsidR="003E73B6" w:rsidRPr="00A76C86" w:rsidRDefault="003E73B6" w:rsidP="000E713F">
      <w:pPr>
        <w:spacing w:after="0" w:line="240" w:lineRule="auto"/>
        <w:rPr>
          <w:b/>
          <w:u w:val="single"/>
        </w:rPr>
      </w:pPr>
      <w:r w:rsidRPr="00A76C86">
        <w:rPr>
          <w:b/>
          <w:u w:val="single"/>
        </w:rPr>
        <w:t xml:space="preserve">SARA 311/312 </w:t>
      </w:r>
    </w:p>
    <w:p w:rsidR="003E73B6" w:rsidRDefault="003E73B6" w:rsidP="000E713F">
      <w:pPr>
        <w:spacing w:after="0" w:line="240" w:lineRule="auto"/>
      </w:pPr>
      <w:r w:rsidRPr="00A76C86">
        <w:rPr>
          <w:b/>
        </w:rPr>
        <w:t>Classification</w:t>
      </w:r>
      <w:r>
        <w:tab/>
      </w:r>
      <w:r w:rsidR="00A76C86">
        <w:tab/>
      </w:r>
      <w:r>
        <w:t>: Immediate (acute) health hazard</w:t>
      </w:r>
    </w:p>
    <w:p w:rsidR="003E73B6" w:rsidRDefault="003E73B6" w:rsidP="000E713F">
      <w:pPr>
        <w:spacing w:after="0" w:line="240" w:lineRule="auto"/>
        <w:ind w:left="2160"/>
      </w:pPr>
      <w:r>
        <w:t>Delayed (chronic) health hazard</w:t>
      </w:r>
    </w:p>
    <w:p w:rsidR="00A76C86" w:rsidRDefault="00A76C86" w:rsidP="000E713F">
      <w:pPr>
        <w:spacing w:after="0" w:line="240" w:lineRule="auto"/>
        <w:ind w:left="1440" w:firstLine="720"/>
      </w:pPr>
    </w:p>
    <w:p w:rsidR="003E73B6" w:rsidRPr="00A76C86" w:rsidRDefault="003E73B6" w:rsidP="000E713F">
      <w:pPr>
        <w:spacing w:after="0" w:line="240" w:lineRule="auto"/>
        <w:rPr>
          <w:b/>
          <w:u w:val="single"/>
        </w:rPr>
      </w:pPr>
      <w:r w:rsidRPr="00A76C86">
        <w:rPr>
          <w:b/>
          <w:u w:val="single"/>
        </w:rPr>
        <w:t xml:space="preserve">Composition/information on ingredients </w:t>
      </w:r>
    </w:p>
    <w:p w:rsidR="003E73B6" w:rsidRPr="00A76C86" w:rsidRDefault="003E73B6" w:rsidP="000E713F">
      <w:pPr>
        <w:spacing w:after="0" w:line="240" w:lineRule="auto"/>
        <w:rPr>
          <w:b/>
        </w:rPr>
      </w:pPr>
      <w:r w:rsidRPr="00A76C86">
        <w:rPr>
          <w:b/>
        </w:rPr>
        <w:t>Name</w:t>
      </w:r>
      <w:r w:rsidRPr="00A76C86">
        <w:rPr>
          <w:b/>
        </w:rPr>
        <w:tab/>
      </w:r>
      <w:r w:rsidR="00A76C86">
        <w:rPr>
          <w:b/>
        </w:rPr>
        <w:tab/>
      </w:r>
      <w:r w:rsidR="00A76C86">
        <w:rPr>
          <w:b/>
        </w:rPr>
        <w:tab/>
      </w:r>
      <w:r w:rsidRPr="00A76C86">
        <w:rPr>
          <w:b/>
        </w:rPr>
        <w:t>%</w:t>
      </w:r>
      <w:r w:rsidRPr="00A76C86">
        <w:rPr>
          <w:b/>
        </w:rPr>
        <w:tab/>
      </w:r>
      <w:r w:rsidR="00A76C86">
        <w:rPr>
          <w:b/>
        </w:rPr>
        <w:tab/>
      </w:r>
      <w:r w:rsidRPr="00A76C86">
        <w:rPr>
          <w:b/>
        </w:rPr>
        <w:t>Fire</w:t>
      </w:r>
      <w:r w:rsidRPr="00A76C86">
        <w:rPr>
          <w:b/>
        </w:rPr>
        <w:tab/>
        <w:t>Sudden</w:t>
      </w:r>
      <w:r w:rsidRPr="00A76C86">
        <w:rPr>
          <w:b/>
        </w:rPr>
        <w:tab/>
      </w:r>
      <w:r w:rsidR="00A76C86">
        <w:rPr>
          <w:b/>
        </w:rPr>
        <w:t xml:space="preserve">  </w:t>
      </w:r>
      <w:r w:rsidR="00771F6F">
        <w:rPr>
          <w:b/>
        </w:rPr>
        <w:t xml:space="preserve">       Reactive</w:t>
      </w:r>
      <w:r w:rsidR="00771F6F">
        <w:rPr>
          <w:b/>
        </w:rPr>
        <w:tab/>
      </w:r>
      <w:r w:rsidR="00771F6F">
        <w:rPr>
          <w:b/>
        </w:rPr>
        <w:tab/>
      </w:r>
      <w:r w:rsidRPr="00A76C86">
        <w:rPr>
          <w:b/>
        </w:rPr>
        <w:t>Immediate</w:t>
      </w:r>
      <w:r w:rsidRPr="00A76C86">
        <w:rPr>
          <w:b/>
        </w:rPr>
        <w:tab/>
        <w:t>Delayed</w:t>
      </w:r>
    </w:p>
    <w:p w:rsidR="003E73B6" w:rsidRDefault="003E73B6" w:rsidP="000E713F">
      <w:pPr>
        <w:spacing w:after="0" w:line="240" w:lineRule="auto"/>
        <w:rPr>
          <w:b/>
        </w:rPr>
      </w:pPr>
      <w:r w:rsidRPr="00A76C86">
        <w:rPr>
          <w:b/>
        </w:rPr>
        <w:tab/>
      </w:r>
      <w:r w:rsidRPr="00A76C86">
        <w:rPr>
          <w:b/>
        </w:rPr>
        <w:tab/>
      </w:r>
      <w:r w:rsidR="00A76C86">
        <w:rPr>
          <w:b/>
        </w:rPr>
        <w:tab/>
      </w:r>
      <w:r w:rsidR="00771F6F">
        <w:rPr>
          <w:b/>
        </w:rPr>
        <w:tab/>
        <w:t xml:space="preserve">           </w:t>
      </w:r>
      <w:r w:rsidRPr="00A76C86">
        <w:rPr>
          <w:b/>
        </w:rPr>
        <w:t>hazard</w:t>
      </w:r>
      <w:r w:rsidRPr="00A76C86">
        <w:rPr>
          <w:b/>
        </w:rPr>
        <w:tab/>
        <w:t xml:space="preserve">release of </w:t>
      </w:r>
      <w:r w:rsidRPr="00A76C86">
        <w:rPr>
          <w:b/>
        </w:rPr>
        <w:tab/>
      </w:r>
      <w:r w:rsidR="00771F6F">
        <w:rPr>
          <w:b/>
        </w:rPr>
        <w:tab/>
      </w:r>
      <w:r w:rsidR="00771F6F">
        <w:rPr>
          <w:b/>
        </w:rPr>
        <w:tab/>
      </w:r>
      <w:r w:rsidRPr="00A76C86">
        <w:rPr>
          <w:b/>
        </w:rPr>
        <w:t>(acute) health</w:t>
      </w:r>
      <w:r w:rsidRPr="00A76C86">
        <w:rPr>
          <w:b/>
        </w:rPr>
        <w:tab/>
        <w:t>(chronic) health</w:t>
      </w:r>
    </w:p>
    <w:p w:rsidR="005D38BE" w:rsidRDefault="005D38BE" w:rsidP="000E713F">
      <w:pPr>
        <w:spacing w:after="0" w:line="240" w:lineRule="auto"/>
        <w:rPr>
          <w:b/>
        </w:rPr>
      </w:pPr>
      <w:r>
        <w:rPr>
          <w:b/>
        </w:rPr>
        <w:tab/>
      </w:r>
      <w:r>
        <w:rPr>
          <w:b/>
        </w:rPr>
        <w:tab/>
      </w:r>
      <w:r>
        <w:rPr>
          <w:b/>
        </w:rPr>
        <w:tab/>
      </w:r>
      <w:r>
        <w:rPr>
          <w:b/>
        </w:rPr>
        <w:tab/>
      </w:r>
      <w:r>
        <w:rPr>
          <w:b/>
        </w:rPr>
        <w:tab/>
      </w:r>
      <w:r>
        <w:rPr>
          <w:b/>
        </w:rPr>
        <w:tab/>
        <w:t>pressure</w:t>
      </w:r>
      <w:r>
        <w:rPr>
          <w:b/>
        </w:rPr>
        <w:tab/>
      </w:r>
      <w:r w:rsidR="00771F6F">
        <w:rPr>
          <w:b/>
        </w:rPr>
        <w:tab/>
      </w:r>
      <w:r w:rsidR="00771F6F">
        <w:rPr>
          <w:b/>
        </w:rPr>
        <w:tab/>
      </w:r>
      <w:r w:rsidR="00771F6F" w:rsidRPr="00A76C86">
        <w:rPr>
          <w:b/>
        </w:rPr>
        <w:t>hazard</w:t>
      </w:r>
      <w:r w:rsidR="00771F6F">
        <w:rPr>
          <w:b/>
        </w:rPr>
        <w:tab/>
      </w:r>
      <w:r w:rsidR="00771F6F">
        <w:rPr>
          <w:b/>
        </w:rPr>
        <w:tab/>
        <w:t>hazard</w:t>
      </w:r>
    </w:p>
    <w:p w:rsidR="003E73B6" w:rsidRDefault="003E73B6" w:rsidP="000E713F">
      <w:pPr>
        <w:spacing w:after="0" w:line="240" w:lineRule="auto"/>
      </w:pPr>
      <w:r>
        <w:t>Quartz</w:t>
      </w:r>
      <w:r>
        <w:tab/>
      </w:r>
      <w:r w:rsidR="00A76C86">
        <w:tab/>
      </w:r>
      <w:r w:rsidR="00A76C86">
        <w:tab/>
      </w:r>
      <w:r>
        <w:t>0 - 80</w:t>
      </w:r>
      <w:r>
        <w:tab/>
      </w:r>
      <w:r w:rsidR="00771F6F">
        <w:tab/>
      </w:r>
      <w:r>
        <w:t>No.</w:t>
      </w:r>
      <w:r>
        <w:tab/>
        <w:t>No.</w:t>
      </w:r>
      <w:r>
        <w:tab/>
      </w:r>
      <w:r w:rsidR="00771F6F">
        <w:tab/>
      </w:r>
      <w:r>
        <w:t>No.</w:t>
      </w:r>
      <w:r>
        <w:tab/>
      </w:r>
      <w:r w:rsidR="00A76C86">
        <w:tab/>
      </w:r>
      <w:r>
        <w:t>No.</w:t>
      </w:r>
      <w:r>
        <w:tab/>
      </w:r>
      <w:r w:rsidR="00A76C86">
        <w:tab/>
      </w:r>
      <w:r>
        <w:t>Yes.</w:t>
      </w:r>
    </w:p>
    <w:p w:rsidR="003E73B6" w:rsidRDefault="003E73B6" w:rsidP="000E713F">
      <w:pPr>
        <w:spacing w:after="0" w:line="240" w:lineRule="auto"/>
      </w:pPr>
      <w:r>
        <w:t>Chromium, ion (Cr6+)</w:t>
      </w:r>
      <w:r>
        <w:tab/>
        <w:t>&lt; de minimis</w:t>
      </w:r>
      <w:r>
        <w:tab/>
        <w:t>No.</w:t>
      </w:r>
      <w:r w:rsidR="00A76C86">
        <w:tab/>
      </w:r>
      <w:r>
        <w:t>No.</w:t>
      </w:r>
      <w:r>
        <w:tab/>
      </w:r>
      <w:r w:rsidR="00A76C86">
        <w:tab/>
      </w:r>
      <w:r>
        <w:t>No.</w:t>
      </w:r>
      <w:r>
        <w:tab/>
      </w:r>
      <w:r w:rsidR="00771F6F">
        <w:tab/>
      </w:r>
      <w:r>
        <w:t>Yes.</w:t>
      </w:r>
      <w:r>
        <w:tab/>
      </w:r>
      <w:r w:rsidR="00771F6F">
        <w:tab/>
      </w:r>
      <w:r>
        <w:t>Yes.</w:t>
      </w:r>
    </w:p>
    <w:p w:rsidR="003E73B6" w:rsidRDefault="003E73B6" w:rsidP="000E713F">
      <w:pPr>
        <w:spacing w:after="0" w:line="240" w:lineRule="auto"/>
      </w:pPr>
      <w:r>
        <w:t>Nickel Compounds</w:t>
      </w:r>
      <w:r>
        <w:tab/>
        <w:t>&lt; de minimis</w:t>
      </w:r>
      <w:r>
        <w:tab/>
        <w:t>No.</w:t>
      </w:r>
      <w:r w:rsidR="00A76C86">
        <w:tab/>
      </w:r>
      <w:r>
        <w:t>No.</w:t>
      </w:r>
      <w:r>
        <w:tab/>
      </w:r>
      <w:r w:rsidR="00A76C86">
        <w:tab/>
      </w:r>
      <w:r>
        <w:t>No.</w:t>
      </w:r>
      <w:r>
        <w:tab/>
      </w:r>
      <w:r w:rsidR="00771F6F">
        <w:tab/>
      </w:r>
      <w:r>
        <w:t>Yes.</w:t>
      </w:r>
      <w:r w:rsidR="00771F6F">
        <w:tab/>
      </w:r>
      <w:r>
        <w:tab/>
        <w:t>Yes.</w:t>
      </w:r>
    </w:p>
    <w:p w:rsidR="003E73B6" w:rsidRDefault="003E73B6" w:rsidP="000E713F">
      <w:pPr>
        <w:spacing w:after="0" w:line="240" w:lineRule="auto"/>
      </w:pPr>
      <w:r>
        <w:t>Lead (</w:t>
      </w:r>
      <w:r w:rsidRPr="00771F6F">
        <w:rPr>
          <w:sz w:val="16"/>
          <w:szCs w:val="16"/>
        </w:rPr>
        <w:t>Organic &amp; Inorganic</w:t>
      </w:r>
      <w:r>
        <w:t>)</w:t>
      </w:r>
      <w:r w:rsidR="00771F6F">
        <w:tab/>
      </w:r>
      <w:r>
        <w:t>&lt; de minimis</w:t>
      </w:r>
      <w:r>
        <w:tab/>
        <w:t>No.</w:t>
      </w:r>
      <w:r w:rsidR="00A76C86">
        <w:tab/>
      </w:r>
      <w:r>
        <w:t>No.</w:t>
      </w:r>
      <w:r>
        <w:tab/>
      </w:r>
      <w:r w:rsidR="00A76C86">
        <w:tab/>
      </w:r>
      <w:r>
        <w:t>No.</w:t>
      </w:r>
      <w:r>
        <w:tab/>
      </w:r>
      <w:r w:rsidR="00771F6F">
        <w:tab/>
      </w:r>
      <w:r>
        <w:t>No.</w:t>
      </w:r>
      <w:r>
        <w:tab/>
      </w:r>
      <w:r w:rsidR="00771F6F">
        <w:tab/>
      </w:r>
      <w:r>
        <w:t>Yes.</w:t>
      </w:r>
    </w:p>
    <w:p w:rsidR="003E73B6" w:rsidRDefault="003E73B6" w:rsidP="000E713F">
      <w:pPr>
        <w:spacing w:after="0" w:line="240" w:lineRule="auto"/>
      </w:pPr>
      <w:r>
        <w:t>Mercury</w:t>
      </w:r>
      <w:r>
        <w:tab/>
      </w:r>
      <w:r w:rsidR="00A76C86">
        <w:tab/>
      </w:r>
      <w:r>
        <w:t>&lt; de minimis</w:t>
      </w:r>
      <w:r>
        <w:tab/>
        <w:t>No.</w:t>
      </w:r>
      <w:r w:rsidR="00A76C86">
        <w:tab/>
      </w:r>
      <w:r>
        <w:t>No.</w:t>
      </w:r>
      <w:r>
        <w:tab/>
      </w:r>
      <w:r w:rsidR="00A76C86">
        <w:tab/>
      </w:r>
      <w:r>
        <w:t>No.</w:t>
      </w:r>
      <w:r>
        <w:tab/>
      </w:r>
      <w:r w:rsidR="00A76C86">
        <w:tab/>
      </w:r>
      <w:r>
        <w:t>Yes.</w:t>
      </w:r>
      <w:r>
        <w:tab/>
      </w:r>
      <w:r w:rsidR="00771F6F">
        <w:tab/>
      </w:r>
      <w:r>
        <w:t>Yes.</w:t>
      </w:r>
    </w:p>
    <w:p w:rsidR="003E73B6" w:rsidRDefault="003E73B6" w:rsidP="000E713F">
      <w:pPr>
        <w:spacing w:after="0" w:line="240" w:lineRule="auto"/>
      </w:pPr>
    </w:p>
    <w:p w:rsidR="003961FF" w:rsidRDefault="003961FF" w:rsidP="000E713F">
      <w:pPr>
        <w:spacing w:after="0" w:line="240" w:lineRule="auto"/>
        <w:rPr>
          <w:b/>
          <w:u w:val="single"/>
        </w:rPr>
      </w:pPr>
    </w:p>
    <w:p w:rsidR="003E73B6" w:rsidRPr="00771F6F" w:rsidRDefault="003E73B6" w:rsidP="000E713F">
      <w:pPr>
        <w:spacing w:after="0" w:line="240" w:lineRule="auto"/>
        <w:rPr>
          <w:b/>
          <w:u w:val="single"/>
        </w:rPr>
      </w:pPr>
      <w:r w:rsidRPr="00771F6F">
        <w:rPr>
          <w:b/>
          <w:u w:val="single"/>
        </w:rPr>
        <w:t>SARA 313</w:t>
      </w:r>
    </w:p>
    <w:p w:rsidR="003E73B6" w:rsidRPr="00771F6F" w:rsidRDefault="003E73B6" w:rsidP="000E713F">
      <w:pPr>
        <w:spacing w:after="0" w:line="240" w:lineRule="auto"/>
        <w:rPr>
          <w:b/>
        </w:rPr>
      </w:pPr>
      <w:r>
        <w:tab/>
      </w:r>
      <w:r w:rsidR="00771F6F">
        <w:tab/>
      </w:r>
      <w:r w:rsidR="00771F6F">
        <w:tab/>
      </w:r>
      <w:r w:rsidR="00771F6F">
        <w:tab/>
      </w:r>
      <w:r w:rsidRPr="00771F6F">
        <w:rPr>
          <w:b/>
        </w:rPr>
        <w:t>Product name</w:t>
      </w:r>
      <w:r w:rsidRPr="00771F6F">
        <w:rPr>
          <w:b/>
        </w:rPr>
        <w:tab/>
      </w:r>
      <w:r w:rsidR="00771F6F" w:rsidRPr="00771F6F">
        <w:rPr>
          <w:b/>
        </w:rPr>
        <w:tab/>
      </w:r>
      <w:r w:rsidR="00771F6F" w:rsidRPr="00771F6F">
        <w:rPr>
          <w:b/>
        </w:rPr>
        <w:tab/>
      </w:r>
      <w:r w:rsidRPr="00771F6F">
        <w:rPr>
          <w:b/>
        </w:rPr>
        <w:t>CAS number</w:t>
      </w:r>
      <w:r w:rsidRPr="00771F6F">
        <w:rPr>
          <w:b/>
        </w:rPr>
        <w:tab/>
      </w:r>
      <w:r w:rsidR="00771F6F" w:rsidRPr="00771F6F">
        <w:rPr>
          <w:b/>
        </w:rPr>
        <w:tab/>
      </w:r>
      <w:r w:rsidRPr="00771F6F">
        <w:rPr>
          <w:b/>
        </w:rPr>
        <w:t>%</w:t>
      </w:r>
    </w:p>
    <w:p w:rsidR="003E73B6" w:rsidRDefault="003E73B6" w:rsidP="000E713F">
      <w:pPr>
        <w:spacing w:after="0" w:line="240" w:lineRule="auto"/>
      </w:pPr>
      <w:r>
        <w:tab/>
      </w:r>
      <w:r w:rsidR="00771F6F">
        <w:tab/>
      </w:r>
      <w:r w:rsidR="00771F6F">
        <w:tab/>
      </w:r>
      <w:r>
        <w:t>Chromium, ion (Cr6+)</w:t>
      </w:r>
      <w:r>
        <w:tab/>
      </w:r>
      <w:r w:rsidR="00771F6F">
        <w:tab/>
      </w:r>
      <w:r w:rsidR="00771F6F">
        <w:tab/>
      </w:r>
      <w:r>
        <w:t>18540-29-9</w:t>
      </w:r>
      <w:r>
        <w:tab/>
      </w:r>
      <w:r w:rsidR="00771F6F">
        <w:tab/>
      </w:r>
      <w:r>
        <w:t>&lt; 0.1</w:t>
      </w:r>
    </w:p>
    <w:p w:rsidR="003E73B6" w:rsidRDefault="003E73B6" w:rsidP="000E713F">
      <w:pPr>
        <w:spacing w:after="0" w:line="240" w:lineRule="auto"/>
      </w:pPr>
      <w:r w:rsidRPr="00771F6F">
        <w:rPr>
          <w:b/>
        </w:rPr>
        <w:t>Form R - Reporting</w:t>
      </w:r>
      <w:r>
        <w:tab/>
        <w:t>Lead (Organic or Inorganic)</w:t>
      </w:r>
      <w:r>
        <w:tab/>
      </w:r>
      <w:r w:rsidR="00771F6F">
        <w:tab/>
      </w:r>
      <w:r>
        <w:t>-</w:t>
      </w:r>
      <w:r>
        <w:tab/>
      </w:r>
      <w:r w:rsidR="00771F6F">
        <w:tab/>
      </w:r>
      <w:r w:rsidR="00771F6F">
        <w:tab/>
      </w:r>
      <w:r>
        <w:t>&lt; 0.1</w:t>
      </w:r>
    </w:p>
    <w:p w:rsidR="003E73B6" w:rsidRDefault="003E73B6" w:rsidP="000E713F">
      <w:pPr>
        <w:spacing w:after="0" w:line="240" w:lineRule="auto"/>
      </w:pPr>
      <w:r w:rsidRPr="00771F6F">
        <w:rPr>
          <w:b/>
        </w:rPr>
        <w:t>requirements</w:t>
      </w:r>
      <w:r>
        <w:tab/>
      </w:r>
      <w:r w:rsidR="00771F6F">
        <w:tab/>
      </w:r>
      <w:r>
        <w:t>Nickel Compounds</w:t>
      </w:r>
      <w:r>
        <w:tab/>
      </w:r>
      <w:r w:rsidR="00771F6F">
        <w:tab/>
      </w:r>
      <w:r w:rsidR="00771F6F">
        <w:tab/>
      </w:r>
      <w:r>
        <w:t>-</w:t>
      </w:r>
      <w:r>
        <w:tab/>
      </w:r>
      <w:r w:rsidR="00771F6F">
        <w:tab/>
      </w:r>
      <w:r w:rsidR="00771F6F">
        <w:tab/>
      </w:r>
      <w:r>
        <w:t>&lt; 0.1</w:t>
      </w:r>
    </w:p>
    <w:p w:rsidR="00771F6F" w:rsidRDefault="003E73B6" w:rsidP="000E713F">
      <w:pPr>
        <w:spacing w:after="0" w:line="240" w:lineRule="auto"/>
      </w:pPr>
      <w:r>
        <w:tab/>
      </w:r>
      <w:r w:rsidR="00771F6F">
        <w:tab/>
      </w:r>
      <w:r w:rsidR="00771F6F">
        <w:tab/>
      </w:r>
      <w:r>
        <w:t>Mercury</w:t>
      </w:r>
      <w:r>
        <w:tab/>
      </w:r>
      <w:r w:rsidR="00771F6F">
        <w:tab/>
      </w:r>
      <w:r w:rsidR="00771F6F">
        <w:tab/>
      </w:r>
      <w:r w:rsidR="00771F6F">
        <w:tab/>
      </w:r>
      <w:r>
        <w:t>-</w:t>
      </w:r>
      <w:r>
        <w:tab/>
      </w:r>
      <w:r w:rsidR="00771F6F">
        <w:tab/>
      </w:r>
      <w:r w:rsidR="00771F6F">
        <w:tab/>
        <w:t>&lt; 0.1</w:t>
      </w:r>
    </w:p>
    <w:p w:rsidR="003E73B6" w:rsidRDefault="003E73B6" w:rsidP="000E713F">
      <w:pPr>
        <w:spacing w:after="0" w:line="240" w:lineRule="auto"/>
      </w:pPr>
      <w:r>
        <w:tab/>
      </w:r>
    </w:p>
    <w:p w:rsidR="003961FF" w:rsidRDefault="003E73B6" w:rsidP="000E713F">
      <w:pPr>
        <w:spacing w:after="0" w:line="240" w:lineRule="auto"/>
        <w:ind w:left="2160" w:hanging="2160"/>
      </w:pPr>
      <w:r w:rsidRPr="00771F6F">
        <w:rPr>
          <w:b/>
        </w:rPr>
        <w:t>Supplier notification</w:t>
      </w:r>
      <w:r>
        <w:tab/>
      </w:r>
      <w:r w:rsidR="00771F6F">
        <w:t>Alternatively, if any of the compounds are not present, state:</w:t>
      </w:r>
      <w:r w:rsidR="00771F6F">
        <w:tab/>
      </w:r>
    </w:p>
    <w:p w:rsidR="003E73B6" w:rsidRDefault="003961FF" w:rsidP="000E713F">
      <w:pPr>
        <w:spacing w:after="0" w:line="240" w:lineRule="auto"/>
        <w:ind w:left="2160" w:hanging="2160"/>
      </w:pPr>
      <w:r>
        <w:rPr>
          <w:b/>
        </w:rPr>
        <w:tab/>
      </w:r>
      <w:r w:rsidR="003E73B6">
        <w:t>This product does not contain</w:t>
      </w:r>
      <w:r w:rsidR="00771F6F">
        <w:t xml:space="preserve"> any constituents listed under </w:t>
      </w:r>
      <w:r w:rsidR="003E73B6">
        <w:t>SARA Title III Section 313.</w:t>
      </w:r>
      <w:r w:rsidR="003E73B6">
        <w:tab/>
      </w:r>
      <w:r w:rsidR="003E73B6">
        <w:tab/>
      </w:r>
    </w:p>
    <w:p w:rsidR="003E73B6" w:rsidRDefault="003E73B6" w:rsidP="000E713F">
      <w:pPr>
        <w:spacing w:after="0" w:line="240" w:lineRule="auto"/>
      </w:pPr>
    </w:p>
    <w:p w:rsidR="003E73B6" w:rsidRPr="00771F6F" w:rsidRDefault="003E73B6" w:rsidP="000E713F">
      <w:pPr>
        <w:spacing w:after="0" w:line="240" w:lineRule="auto"/>
        <w:rPr>
          <w:sz w:val="18"/>
          <w:szCs w:val="18"/>
        </w:rPr>
      </w:pPr>
      <w:r w:rsidRPr="00771F6F">
        <w:rPr>
          <w:sz w:val="18"/>
          <w:szCs w:val="18"/>
        </w:rPr>
        <w:t>SARA 313 notifications must not be detached from the SDS and any copying and redistribution of the SDS shall include copying and redistribution of the notice attached to copies of the SDS subsequently redistributed.</w:t>
      </w:r>
    </w:p>
    <w:p w:rsidR="003E73B6" w:rsidRPr="005B7ED7" w:rsidRDefault="003E73B6" w:rsidP="00A40E79">
      <w:pPr>
        <w:spacing w:after="0"/>
        <w:rPr>
          <w:b/>
          <w:sz w:val="16"/>
          <w:szCs w:val="16"/>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lastRenderedPageBreak/>
        <w:t>Section 16. Other information</w:t>
      </w:r>
    </w:p>
    <w:p w:rsidR="003E73B6" w:rsidRPr="001C74D1" w:rsidRDefault="003E73B6" w:rsidP="000E713F">
      <w:pPr>
        <w:spacing w:after="0" w:line="240" w:lineRule="auto"/>
        <w:rPr>
          <w:b/>
          <w:u w:val="single"/>
        </w:rPr>
      </w:pPr>
      <w:r w:rsidRPr="001C74D1">
        <w:rPr>
          <w:b/>
          <w:u w:val="single"/>
        </w:rPr>
        <w:t>History</w:t>
      </w:r>
    </w:p>
    <w:p w:rsidR="003E73B6" w:rsidRDefault="003E73B6" w:rsidP="000E713F">
      <w:pPr>
        <w:spacing w:after="0" w:line="240" w:lineRule="auto"/>
      </w:pPr>
      <w:r>
        <w:t xml:space="preserve">Date of issue </w:t>
      </w:r>
      <w:r w:rsidR="003961FF">
        <w:t>(</w:t>
      </w:r>
      <w:r>
        <w:t>mm/dd/yyyy</w:t>
      </w:r>
      <w:r w:rsidR="003961FF">
        <w:t>)</w:t>
      </w:r>
      <w:r w:rsidR="003961FF">
        <w:tab/>
      </w:r>
      <w:r>
        <w:t xml:space="preserve"> : </w:t>
      </w:r>
      <w:r w:rsidR="001C74D1">
        <w:t>06/01/2015</w:t>
      </w:r>
    </w:p>
    <w:p w:rsidR="003E73B6" w:rsidRDefault="003E73B6" w:rsidP="000E713F">
      <w:pPr>
        <w:spacing w:after="0" w:line="240" w:lineRule="auto"/>
      </w:pPr>
      <w:r>
        <w:t>Version</w:t>
      </w:r>
      <w:r>
        <w:tab/>
      </w:r>
      <w:r w:rsidR="003961FF">
        <w:tab/>
      </w:r>
      <w:r w:rsidR="003961FF">
        <w:tab/>
      </w:r>
      <w:r w:rsidR="003961FF">
        <w:tab/>
      </w:r>
      <w:r>
        <w:t>: 1</w:t>
      </w:r>
    </w:p>
    <w:p w:rsidR="003E73B6" w:rsidRDefault="003E73B6" w:rsidP="000E713F">
      <w:pPr>
        <w:spacing w:after="0" w:line="240" w:lineRule="auto"/>
      </w:pPr>
      <w:r>
        <w:t>Revised Section(s)</w:t>
      </w:r>
      <w:r>
        <w:tab/>
      </w:r>
      <w:r w:rsidR="003961FF">
        <w:tab/>
      </w:r>
      <w:r>
        <w:t>: Not applicable.</w:t>
      </w:r>
    </w:p>
    <w:p w:rsidR="003E73B6" w:rsidRDefault="003E73B6" w:rsidP="000E713F">
      <w:pPr>
        <w:spacing w:after="0" w:line="240" w:lineRule="auto"/>
      </w:pPr>
      <w:r>
        <w:t>Key to abbreviations</w:t>
      </w:r>
      <w:r>
        <w:tab/>
      </w:r>
      <w:r w:rsidR="003961FF">
        <w:tab/>
      </w:r>
      <w:r>
        <w:t>: ATE = Acute Toxicity Estimate</w:t>
      </w:r>
    </w:p>
    <w:p w:rsidR="003E73B6" w:rsidRDefault="003961FF" w:rsidP="000E713F">
      <w:pPr>
        <w:spacing w:after="0" w:line="240" w:lineRule="auto"/>
        <w:ind w:left="1440" w:firstLine="720"/>
      </w:pPr>
      <w:r>
        <w:tab/>
      </w:r>
      <w:r w:rsidR="003E73B6">
        <w:t>BCF = Bioconcentration Factor</w:t>
      </w:r>
    </w:p>
    <w:p w:rsidR="003E73B6" w:rsidRDefault="003961FF" w:rsidP="000E713F">
      <w:pPr>
        <w:spacing w:after="0" w:line="240" w:lineRule="auto"/>
        <w:ind w:left="2160"/>
      </w:pPr>
      <w:r>
        <w:tab/>
      </w:r>
      <w:r w:rsidR="003E73B6">
        <w:t xml:space="preserve">GHS = Globally Harmonized System of Classification and Labeling of Chemicals IATA = </w:t>
      </w:r>
      <w:r>
        <w:tab/>
      </w:r>
      <w:r w:rsidR="003E73B6">
        <w:t>International Air Transport Association</w:t>
      </w:r>
    </w:p>
    <w:p w:rsidR="003E73B6" w:rsidRDefault="003961FF" w:rsidP="000E713F">
      <w:pPr>
        <w:spacing w:after="0" w:line="240" w:lineRule="auto"/>
        <w:ind w:left="2160"/>
      </w:pPr>
      <w:r>
        <w:tab/>
      </w:r>
      <w:r w:rsidR="003E73B6">
        <w:t>IBC = Intermediate Bulk Container</w:t>
      </w:r>
    </w:p>
    <w:p w:rsidR="003E73B6" w:rsidRDefault="003961FF" w:rsidP="000E713F">
      <w:pPr>
        <w:spacing w:after="0" w:line="240" w:lineRule="auto"/>
        <w:ind w:left="1440" w:firstLine="720"/>
      </w:pPr>
      <w:r>
        <w:tab/>
      </w:r>
      <w:r w:rsidR="003E73B6">
        <w:t>IMDG = International Maritime Dangerous Goods</w:t>
      </w:r>
    </w:p>
    <w:p w:rsidR="003E73B6" w:rsidRDefault="003961FF" w:rsidP="000E713F">
      <w:pPr>
        <w:spacing w:after="0" w:line="240" w:lineRule="auto"/>
        <w:ind w:left="1440" w:firstLine="720"/>
      </w:pPr>
      <w:r>
        <w:tab/>
      </w:r>
      <w:r w:rsidR="003E73B6">
        <w:t>Log Pow = logarithm of the octanol/water partition coefficient</w:t>
      </w:r>
    </w:p>
    <w:p w:rsidR="003E73B6" w:rsidRDefault="003961FF" w:rsidP="000E713F">
      <w:pPr>
        <w:spacing w:after="0" w:line="240" w:lineRule="auto"/>
        <w:ind w:left="2160"/>
      </w:pPr>
      <w:r>
        <w:tab/>
      </w:r>
      <w:r w:rsidR="003E73B6">
        <w:t xml:space="preserve">MARPOL 73/78 = International Convention for the Prevention of Pollution From Ships, </w:t>
      </w:r>
      <w:r>
        <w:tab/>
      </w:r>
      <w:r w:rsidR="003E73B6">
        <w:t>1973 as modified by the Protocol of 1978. ("Marpol" = marine pollution)</w:t>
      </w:r>
    </w:p>
    <w:p w:rsidR="003E73B6" w:rsidRDefault="003961FF" w:rsidP="000E713F">
      <w:pPr>
        <w:spacing w:after="0" w:line="240" w:lineRule="auto"/>
        <w:ind w:left="1440" w:firstLine="720"/>
      </w:pPr>
      <w:r>
        <w:tab/>
      </w:r>
      <w:r w:rsidR="003E73B6">
        <w:t>UN = United Nations</w:t>
      </w:r>
    </w:p>
    <w:p w:rsidR="003961FF" w:rsidRDefault="003961FF" w:rsidP="001C74D1">
      <w:pPr>
        <w:spacing w:after="0"/>
        <w:rPr>
          <w:b/>
          <w:u w:val="single"/>
        </w:rPr>
      </w:pPr>
    </w:p>
    <w:p w:rsidR="003E73B6" w:rsidRPr="001C74D1" w:rsidRDefault="003E73B6" w:rsidP="000E713F">
      <w:pPr>
        <w:spacing w:after="0" w:line="240" w:lineRule="auto"/>
        <w:rPr>
          <w:b/>
          <w:u w:val="single"/>
        </w:rPr>
      </w:pPr>
      <w:r w:rsidRPr="001C74D1">
        <w:rPr>
          <w:b/>
          <w:u w:val="single"/>
        </w:rPr>
        <w:t>Notice to reader:</w:t>
      </w:r>
    </w:p>
    <w:p w:rsidR="003E73B6" w:rsidRDefault="003E73B6" w:rsidP="000E713F">
      <w:pPr>
        <w:spacing w:after="0" w:line="240" w:lineRule="auto"/>
      </w:pPr>
      <w:r>
        <w:t>To the best of our knowledge, the information contained herein i</w:t>
      </w:r>
      <w:r w:rsidR="000E713F">
        <w:t>s accurate. However, neither Pete Lien &amp; Sons</w:t>
      </w:r>
      <w:r>
        <w:t>, nor any of its subsidiaries, assumes any liability whatsoever for the accuracy or completeness of the information contained herein.</w:t>
      </w:r>
    </w:p>
    <w:p w:rsidR="000E713F" w:rsidRDefault="000E713F" w:rsidP="000E713F">
      <w:pPr>
        <w:spacing w:after="0" w:line="240" w:lineRule="auto"/>
      </w:pPr>
    </w:p>
    <w:p w:rsidR="003E73B6" w:rsidRDefault="003E73B6" w:rsidP="000E713F">
      <w:pPr>
        <w:spacing w:after="0" w:line="240" w:lineRule="auto"/>
      </w:pPr>
      <w:r>
        <w:t>Final determination of suitability of any material is the sole responsibility of the user. All materials may present unknown hazards and should be used with caution. Although certain hazards are described herein, we cannot guarantee that these are the only hazards that exist.</w:t>
      </w:r>
    </w:p>
    <w:p w:rsidR="000E713F" w:rsidRDefault="000E713F" w:rsidP="000E713F">
      <w:pPr>
        <w:spacing w:after="0" w:line="240" w:lineRule="auto"/>
      </w:pPr>
    </w:p>
    <w:p w:rsidR="003E73B6" w:rsidRDefault="003E73B6" w:rsidP="000E713F">
      <w:pPr>
        <w:spacing w:after="0" w:line="240" w:lineRule="auto"/>
      </w:pPr>
      <w:r>
        <w:t>The information contained in this Safety Data Sheet relates only to the specific material designated herein and does not relate to use in combination with any other material or in any process.</w:t>
      </w:r>
    </w:p>
    <w:p w:rsidR="000E713F" w:rsidRDefault="000E713F" w:rsidP="000E713F">
      <w:pPr>
        <w:spacing w:after="0" w:line="240" w:lineRule="auto"/>
      </w:pPr>
    </w:p>
    <w:p w:rsidR="003E73B6" w:rsidRDefault="003E73B6" w:rsidP="000E713F">
      <w:pPr>
        <w:spacing w:after="0" w:line="240" w:lineRule="auto"/>
      </w:pPr>
      <w:r>
        <w:t>The information set forth herein is intended for use by persons having technical skill and at their own discretion and risk. Since conditions of use are outside the concrete/concrete products producer’s control, the producer makes no warranties, expressed or implied, and assumes no liability in connection with any use of this information.</w:t>
      </w:r>
    </w:p>
    <w:p w:rsidR="0056796D" w:rsidRDefault="0056796D" w:rsidP="00A40E79">
      <w:pPr>
        <w:spacing w:after="0"/>
      </w:pPr>
    </w:p>
    <w:sectPr w:rsidR="0056796D" w:rsidSect="00AD1E4F">
      <w:headerReference w:type="default" r:id="rId9"/>
      <w:footerReference w:type="default" r:id="rId1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E4F" w:rsidRDefault="00AD1E4F" w:rsidP="00AD1E4F">
      <w:pPr>
        <w:spacing w:after="0" w:line="240" w:lineRule="auto"/>
      </w:pPr>
      <w:r>
        <w:separator/>
      </w:r>
    </w:p>
  </w:endnote>
  <w:endnote w:type="continuationSeparator" w:id="0">
    <w:p w:rsidR="00AD1E4F" w:rsidRDefault="00AD1E4F" w:rsidP="00AD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997730"/>
      <w:docPartObj>
        <w:docPartGallery w:val="Page Numbers (Bottom of Page)"/>
        <w:docPartUnique/>
      </w:docPartObj>
    </w:sdtPr>
    <w:sdtEndPr>
      <w:rPr>
        <w:noProof/>
      </w:rPr>
    </w:sdtEndPr>
    <w:sdtContent>
      <w:p w:rsidR="00AD1E4F" w:rsidRPr="00AD1E4F" w:rsidRDefault="00AD1E4F" w:rsidP="00AD1E4F">
        <w:pPr>
          <w:pStyle w:val="Footer"/>
          <w:jc w:val="right"/>
          <w:rPr>
            <w:rFonts w:asciiTheme="minorHAnsi" w:hAnsiTheme="minorHAnsi"/>
            <w:noProof/>
          </w:rPr>
        </w:pPr>
        <w:r w:rsidRPr="00AD1E4F">
          <w:rPr>
            <w:rFonts w:asciiTheme="minorHAnsi" w:hAnsiTheme="minorHAnsi"/>
          </w:rPr>
          <w:fldChar w:fldCharType="begin"/>
        </w:r>
        <w:r w:rsidRPr="00AD1E4F">
          <w:rPr>
            <w:rFonts w:asciiTheme="minorHAnsi" w:hAnsiTheme="minorHAnsi"/>
          </w:rPr>
          <w:instrText xml:space="preserve"> PAGE   \* MERGEFORMAT </w:instrText>
        </w:r>
        <w:r w:rsidRPr="00AD1E4F">
          <w:rPr>
            <w:rFonts w:asciiTheme="minorHAnsi" w:hAnsiTheme="minorHAnsi"/>
          </w:rPr>
          <w:fldChar w:fldCharType="separate"/>
        </w:r>
        <w:r w:rsidR="00BF6A7E">
          <w:rPr>
            <w:rFonts w:asciiTheme="minorHAnsi" w:hAnsiTheme="minorHAnsi"/>
            <w:noProof/>
          </w:rPr>
          <w:t>1</w:t>
        </w:r>
        <w:r w:rsidRPr="00AD1E4F">
          <w:rPr>
            <w:rFonts w:asciiTheme="minorHAnsi" w:hAnsiTheme="minorHAnsi"/>
            <w:noProof/>
          </w:rPr>
          <w:fldChar w:fldCharType="end"/>
        </w:r>
        <w:r w:rsidRPr="00AD1E4F">
          <w:rPr>
            <w:rFonts w:asciiTheme="minorHAnsi" w:hAnsiTheme="minorHAnsi"/>
            <w:noProof/>
          </w:rPr>
          <w:t>/</w:t>
        </w:r>
        <w:r w:rsidR="00BF6A7E">
          <w:rPr>
            <w:rFonts w:asciiTheme="minorHAnsi" w:hAnsiTheme="minorHAnsi"/>
            <w:noProof/>
          </w:rPr>
          <w:t>11</w:t>
        </w:r>
      </w:p>
      <w:p w:rsidR="00AD1E4F" w:rsidRDefault="00BF6A7E">
        <w:pPr>
          <w:pStyle w:val="Footer"/>
        </w:pPr>
      </w:p>
    </w:sdtContent>
  </w:sdt>
  <w:p w:rsidR="00AD1E4F" w:rsidRDefault="00AD1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E4F" w:rsidRDefault="00AD1E4F" w:rsidP="00AD1E4F">
      <w:pPr>
        <w:spacing w:after="0" w:line="240" w:lineRule="auto"/>
      </w:pPr>
      <w:r>
        <w:separator/>
      </w:r>
    </w:p>
  </w:footnote>
  <w:footnote w:type="continuationSeparator" w:id="0">
    <w:p w:rsidR="00AD1E4F" w:rsidRDefault="00AD1E4F" w:rsidP="00AD1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E4F" w:rsidRPr="00AD1E4F" w:rsidRDefault="00AD1E4F" w:rsidP="00AD1E4F">
    <w:pPr>
      <w:pStyle w:val="Header"/>
      <w:jc w:val="right"/>
      <w:rPr>
        <w:rFonts w:asciiTheme="minorHAnsi" w:hAnsiTheme="minorHAnsi"/>
      </w:rPr>
    </w:pPr>
    <w:r w:rsidRPr="00AD1E4F">
      <w:rPr>
        <w:rFonts w:asciiTheme="minorHAnsi" w:hAnsiTheme="minorHAnsi"/>
      </w:rPr>
      <w:t>Ready Mixed Concrete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3B6"/>
    <w:rsid w:val="00011E24"/>
    <w:rsid w:val="00014132"/>
    <w:rsid w:val="000710D3"/>
    <w:rsid w:val="000E713F"/>
    <w:rsid w:val="001537E0"/>
    <w:rsid w:val="001C0043"/>
    <w:rsid w:val="001C05F9"/>
    <w:rsid w:val="001C2E92"/>
    <w:rsid w:val="001C74D1"/>
    <w:rsid w:val="002D48C2"/>
    <w:rsid w:val="0035705E"/>
    <w:rsid w:val="003961FF"/>
    <w:rsid w:val="003E73B6"/>
    <w:rsid w:val="00453C75"/>
    <w:rsid w:val="004F29A3"/>
    <w:rsid w:val="0056796D"/>
    <w:rsid w:val="005B7ED7"/>
    <w:rsid w:val="005D38BE"/>
    <w:rsid w:val="00694CA1"/>
    <w:rsid w:val="00710103"/>
    <w:rsid w:val="00771F6F"/>
    <w:rsid w:val="00916AAF"/>
    <w:rsid w:val="0097652C"/>
    <w:rsid w:val="009A783C"/>
    <w:rsid w:val="009E5882"/>
    <w:rsid w:val="00A40E79"/>
    <w:rsid w:val="00A74BD0"/>
    <w:rsid w:val="00A76C86"/>
    <w:rsid w:val="00AD1E4F"/>
    <w:rsid w:val="00AE6773"/>
    <w:rsid w:val="00B172DB"/>
    <w:rsid w:val="00BE0A15"/>
    <w:rsid w:val="00BF6A7E"/>
    <w:rsid w:val="00C87D66"/>
    <w:rsid w:val="00CB1DC9"/>
    <w:rsid w:val="00CB5144"/>
    <w:rsid w:val="00D166A7"/>
    <w:rsid w:val="00D421F0"/>
    <w:rsid w:val="00DB4277"/>
    <w:rsid w:val="00E34EB1"/>
    <w:rsid w:val="00F604D5"/>
    <w:rsid w:val="00FB1A39"/>
    <w:rsid w:val="00FF4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103"/>
    <w:pPr>
      <w:widowControl w:val="0"/>
      <w:kinsoku w:val="0"/>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710103"/>
    <w:rPr>
      <w:rFonts w:ascii="Tahoma" w:eastAsiaTheme="minorEastAsia" w:hAnsi="Tahoma" w:cs="Tahoma"/>
      <w:sz w:val="16"/>
      <w:szCs w:val="16"/>
    </w:rPr>
  </w:style>
  <w:style w:type="paragraph" w:styleId="Header">
    <w:name w:val="header"/>
    <w:basedOn w:val="Normal"/>
    <w:link w:val="HeaderChar"/>
    <w:uiPriority w:val="99"/>
    <w:unhideWhenUsed/>
    <w:rsid w:val="00710103"/>
    <w:pPr>
      <w:widowControl w:val="0"/>
      <w:tabs>
        <w:tab w:val="center" w:pos="4680"/>
        <w:tab w:val="right" w:pos="9360"/>
      </w:tabs>
      <w:kinsoku w:val="0"/>
      <w:spacing w:after="0" w:line="240" w:lineRule="auto"/>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710103"/>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710103"/>
    <w:pPr>
      <w:widowControl w:val="0"/>
      <w:tabs>
        <w:tab w:val="center" w:pos="4680"/>
        <w:tab w:val="right" w:pos="9360"/>
      </w:tabs>
      <w:kinsoku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710103"/>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7101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103"/>
    <w:pPr>
      <w:widowControl w:val="0"/>
      <w:kinsoku w:val="0"/>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710103"/>
    <w:rPr>
      <w:rFonts w:ascii="Tahoma" w:eastAsiaTheme="minorEastAsia" w:hAnsi="Tahoma" w:cs="Tahoma"/>
      <w:sz w:val="16"/>
      <w:szCs w:val="16"/>
    </w:rPr>
  </w:style>
  <w:style w:type="paragraph" w:styleId="Header">
    <w:name w:val="header"/>
    <w:basedOn w:val="Normal"/>
    <w:link w:val="HeaderChar"/>
    <w:uiPriority w:val="99"/>
    <w:unhideWhenUsed/>
    <w:rsid w:val="00710103"/>
    <w:pPr>
      <w:widowControl w:val="0"/>
      <w:tabs>
        <w:tab w:val="center" w:pos="4680"/>
        <w:tab w:val="right" w:pos="9360"/>
      </w:tabs>
      <w:kinsoku w:val="0"/>
      <w:spacing w:after="0" w:line="240" w:lineRule="auto"/>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710103"/>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710103"/>
    <w:pPr>
      <w:widowControl w:val="0"/>
      <w:tabs>
        <w:tab w:val="center" w:pos="4680"/>
        <w:tab w:val="right" w:pos="9360"/>
      </w:tabs>
      <w:kinsoku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710103"/>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7101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8E21233ECA44AA6879DE8AD8F85D8" ma:contentTypeVersion="0" ma:contentTypeDescription="Create a new document." ma:contentTypeScope="" ma:versionID="1396d11b44d8365d8bd86d30fa02eda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1951546-C689-4915-8535-45FE9CA87166}"/>
</file>

<file path=customXml/itemProps2.xml><?xml version="1.0" encoding="utf-8"?>
<ds:datastoreItem xmlns:ds="http://schemas.openxmlformats.org/officeDocument/2006/customXml" ds:itemID="{672028EC-F32C-4B97-9E05-3668DB0D40CD}"/>
</file>

<file path=customXml/itemProps3.xml><?xml version="1.0" encoding="utf-8"?>
<ds:datastoreItem xmlns:ds="http://schemas.openxmlformats.org/officeDocument/2006/customXml" ds:itemID="{25368468-AF6C-4AE7-8ECD-34E52E5B3BA7}"/>
</file>

<file path=docProps/app.xml><?xml version="1.0" encoding="utf-8"?>
<Properties xmlns="http://schemas.openxmlformats.org/officeDocument/2006/extended-properties" xmlns:vt="http://schemas.openxmlformats.org/officeDocument/2006/docPropsVTypes">
  <Template>Normal</Template>
  <TotalTime>671</TotalTime>
  <Pages>11</Pages>
  <Words>4132</Words>
  <Characters>23558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Pete Lien &amp; Sons</Company>
  <LinksUpToDate>false</LinksUpToDate>
  <CharactersWithSpaces>27635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Wiebers</dc:creator>
  <cp:lastModifiedBy>Danielle Wiebers</cp:lastModifiedBy>
  <cp:revision>16</cp:revision>
  <dcterms:created xsi:type="dcterms:W3CDTF">2015-04-01T16:04:00Z</dcterms:created>
  <dcterms:modified xsi:type="dcterms:W3CDTF">2015-05-28T18:50:00Z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0x010100AD78E21233ECA44AA6879DE8AD8F85D8</vt:lpwstr>
  </property>
</Properties>
</file>